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6098" w:rsidRPr="001E4769" w:rsidRDefault="00586098" w:rsidP="005676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4769">
        <w:rPr>
          <w:rFonts w:ascii="Times New Roman" w:hAnsi="Times New Roman" w:cs="Times New Roman"/>
          <w:b/>
          <w:sz w:val="28"/>
          <w:szCs w:val="28"/>
        </w:rPr>
        <w:t>Обзор судебной практики по делам с участием</w:t>
      </w:r>
    </w:p>
    <w:p w:rsidR="00586098" w:rsidRPr="001E4769" w:rsidRDefault="00586098" w:rsidP="005676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4769">
        <w:rPr>
          <w:rFonts w:ascii="Times New Roman" w:hAnsi="Times New Roman" w:cs="Times New Roman"/>
          <w:b/>
          <w:sz w:val="28"/>
          <w:szCs w:val="28"/>
        </w:rPr>
        <w:t>Межрегионального контрольно-ревизионного управления Федерального казначейства</w:t>
      </w:r>
    </w:p>
    <w:p w:rsidR="00586098" w:rsidRPr="001E4769" w:rsidRDefault="00586098" w:rsidP="005676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4769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Pr="001E4769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AD7DC8" w:rsidRPr="001E4769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1E476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43826" w:rsidRPr="001E4769">
        <w:rPr>
          <w:rFonts w:ascii="Times New Roman" w:hAnsi="Times New Roman" w:cs="Times New Roman"/>
          <w:b/>
          <w:sz w:val="28"/>
          <w:szCs w:val="28"/>
        </w:rPr>
        <w:t>квартал</w:t>
      </w:r>
      <w:r w:rsidR="00A04EA8" w:rsidRPr="001E4769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217A3E" w:rsidRPr="001E4769">
        <w:rPr>
          <w:rFonts w:ascii="Times New Roman" w:hAnsi="Times New Roman" w:cs="Times New Roman"/>
          <w:b/>
          <w:sz w:val="28"/>
          <w:szCs w:val="28"/>
        </w:rPr>
        <w:t>2</w:t>
      </w:r>
      <w:r w:rsidRPr="001E4769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26137F" w:rsidRPr="001E4769" w:rsidRDefault="0026137F" w:rsidP="005676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676DC" w:rsidRPr="001E4769" w:rsidRDefault="005676DC" w:rsidP="005676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098" w:rsidRPr="001E4769" w:rsidRDefault="00586098" w:rsidP="005676D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1E4769">
        <w:rPr>
          <w:rFonts w:ascii="Times New Roman" w:hAnsi="Times New Roman" w:cs="Times New Roman"/>
          <w:sz w:val="28"/>
          <w:szCs w:val="28"/>
        </w:rPr>
        <w:t>Раздел 1. Практика рассмотрения дел, в которых требования</w:t>
      </w:r>
    </w:p>
    <w:p w:rsidR="00586098" w:rsidRPr="001E4769" w:rsidRDefault="00586098" w:rsidP="005676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E4769">
        <w:rPr>
          <w:rFonts w:ascii="Times New Roman" w:hAnsi="Times New Roman" w:cs="Times New Roman"/>
          <w:sz w:val="28"/>
          <w:szCs w:val="28"/>
        </w:rPr>
        <w:t>заявлены к территориальным органам Федерального</w:t>
      </w:r>
    </w:p>
    <w:p w:rsidR="00586098" w:rsidRPr="001E4769" w:rsidRDefault="00586098" w:rsidP="005676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E4769">
        <w:rPr>
          <w:rFonts w:ascii="Times New Roman" w:hAnsi="Times New Roman" w:cs="Times New Roman"/>
          <w:sz w:val="28"/>
          <w:szCs w:val="28"/>
        </w:rPr>
        <w:t>казначейства/Федеральному казенному учреждению "Центр</w:t>
      </w:r>
    </w:p>
    <w:p w:rsidR="00586098" w:rsidRPr="001E4769" w:rsidRDefault="00586098" w:rsidP="005676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E4769">
        <w:rPr>
          <w:rFonts w:ascii="Times New Roman" w:hAnsi="Times New Roman" w:cs="Times New Roman"/>
          <w:sz w:val="28"/>
          <w:szCs w:val="28"/>
        </w:rPr>
        <w:t>по обеспечению деятельности Казначейства России"</w:t>
      </w:r>
    </w:p>
    <w:p w:rsidR="005676DC" w:rsidRPr="001E4769" w:rsidRDefault="005676DC" w:rsidP="005676D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51E69" w:rsidRPr="001E4769" w:rsidRDefault="00051E69" w:rsidP="005676DC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4769">
        <w:rPr>
          <w:rFonts w:ascii="Times New Roman" w:hAnsi="Times New Roman" w:cs="Times New Roman"/>
          <w:sz w:val="28"/>
          <w:szCs w:val="28"/>
        </w:rPr>
        <w:t>1.1. Дел</w:t>
      </w:r>
      <w:r w:rsidR="00E235DD" w:rsidRPr="001E4769">
        <w:rPr>
          <w:rFonts w:ascii="Times New Roman" w:hAnsi="Times New Roman" w:cs="Times New Roman"/>
          <w:sz w:val="28"/>
          <w:szCs w:val="28"/>
        </w:rPr>
        <w:t>а</w:t>
      </w:r>
      <w:r w:rsidRPr="001E4769">
        <w:rPr>
          <w:rFonts w:ascii="Times New Roman" w:hAnsi="Times New Roman" w:cs="Times New Roman"/>
          <w:sz w:val="28"/>
          <w:szCs w:val="28"/>
        </w:rPr>
        <w:t xml:space="preserve"> по обжалованию представлений, вынесенных объектам контроля.</w:t>
      </w:r>
    </w:p>
    <w:p w:rsidR="00051E69" w:rsidRPr="001E4769" w:rsidRDefault="00051E69" w:rsidP="005676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81"/>
        <w:gridCol w:w="6804"/>
      </w:tblGrid>
      <w:tr w:rsidR="00061488" w:rsidRPr="001E4769" w:rsidTr="0054557E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5DD" w:rsidRPr="001E4769" w:rsidRDefault="00E235DD" w:rsidP="0054557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bCs/>
                <w:sz w:val="28"/>
                <w:szCs w:val="28"/>
              </w:rPr>
              <w:t>1. Обстоятельства дела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DD" w:rsidRPr="001E4769" w:rsidRDefault="00E235DD" w:rsidP="00230135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По результатам контрольного мероприятия Общероссийской общественной организации «Всероссийское физкультурно-спортивное общество «Трудовые резервы» (далее – ВФСО «Трудовые резервы», Общество) направлено Представление от 12.05.2021 № 93-07-08/1, содержащее 5 пунктов нарушений, в требовательной части которого содержится требование устранить нарушения, указанные в пунктах 1, 2 Представления, обеспечив возврат в федеральный бюджет 11 808 919,44 рубля (с учетом возвращенного остатка средств субсидии в размере 2 183 800,96 рубля), а также принять меры по устранению причин и условий всех нарушений, указанных в Представлении. </w:t>
            </w:r>
          </w:p>
          <w:p w:rsidR="00E235DD" w:rsidRPr="001E4769" w:rsidRDefault="00E235DD" w:rsidP="00230135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bCs/>
                <w:sz w:val="28"/>
                <w:szCs w:val="28"/>
              </w:rPr>
              <w:t>Согласно пункту 1 Представления Обществом направлены в Министерство спорта Российской Федерации (далее – Министерство, Минспорт России) предложения об уменьшении количества мероприятий и суммы субсидии на их реализацию (письмо от 28.10.2020 № ТР/10/956), без информации, содержащей финансово-экономическое обоснование изменения размера субсидии, занизив при этом сумму к возврату на 11 711 332,40 рубля.</w:t>
            </w:r>
          </w:p>
          <w:p w:rsidR="00E235DD" w:rsidRPr="001E4769" w:rsidRDefault="00E235DD" w:rsidP="00230135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bCs/>
                <w:sz w:val="28"/>
                <w:szCs w:val="28"/>
              </w:rPr>
              <w:t>Согласно пункту 2 Представления Обществом приняты и оплачены за счет средств субсидии услуги на сумму, превышающую установленные нормы на 2 281 388,00 рублей при проведении физкультурных и спортивных мероприятий.</w:t>
            </w:r>
          </w:p>
          <w:p w:rsidR="00E235DD" w:rsidRPr="001E4769" w:rsidRDefault="00E235DD" w:rsidP="00230135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Согласно нарушению, указанному в пункте 3 Представления, Обществом предоставлена заявка на </w:t>
            </w:r>
            <w:r w:rsidRPr="001E4769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получение субсидии в Министерство спорта Российской Федерации без расчетов и обоснований по направлениям расходов.</w:t>
            </w:r>
          </w:p>
          <w:p w:rsidR="00E235DD" w:rsidRPr="001E4769" w:rsidRDefault="00E235DD" w:rsidP="00230135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Согласно пункту 4 Представления Обществом субсидия фактически направлена на компенсацию расходов по 2 мероприятиям, проведенным до заключения соглашения о предоставлении субсидии в общей сумме 9 241 600,00 рублей. </w:t>
            </w:r>
          </w:p>
          <w:p w:rsidR="00E235DD" w:rsidRPr="001E4769" w:rsidRDefault="00E235DD" w:rsidP="00230135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bCs/>
                <w:sz w:val="28"/>
                <w:szCs w:val="28"/>
              </w:rPr>
              <w:t>Согласно пункту 5 Представления Обществом не обеспечено достижение показателей результативности (ЕКП 311 «Всероссийский открытый Крымский марафон» перенесено на 2021 год без внесения соответствующих изменений в Соглашение от 14.02.2020 № 777-10-2020-006).</w:t>
            </w:r>
          </w:p>
          <w:p w:rsidR="00E235DD" w:rsidRPr="001E4769" w:rsidRDefault="00E235DD" w:rsidP="00230135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Не согласившись с вышеуказанным Представлением Управления, ВФСО «Трудовые резервы» обратилось с заявлением постановление в Арбитражный суд города Москвы, указывая, что «расчеты и обоснования по конкретному спортивному мероприятию, заявленные получателем субсидии в заявках являются предварительными. Запрет на изменение и/или уменьшение фактической стоимости мероприятий без превышения выделенного максимального лимита субсидии условиями Правил от 18.12.2019 № 1704 и Соглашением не установлен». Также, ВФСО «Трудовые резервы» указывает, что: </w:t>
            </w:r>
          </w:p>
          <w:p w:rsidR="00E235DD" w:rsidRPr="001E4769" w:rsidRDefault="00E235DD" w:rsidP="00230135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- услуги приняты и оплачены по каждому из мероприятий, включенных в ЕКП в рамках установленных нормативов; </w:t>
            </w:r>
          </w:p>
          <w:p w:rsidR="00E235DD" w:rsidRPr="001E4769" w:rsidRDefault="00E235DD" w:rsidP="00230135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- нормы оплаты услуг по информационно-техническому обеспечению физкультурных мероприятий и спортивных мероприятий, утвержденные приказом Министерства спорта Российской Федерации от 30.03.2015 № 283 не являются обязательными к применению ВФСО «Трудовые резервы»; </w:t>
            </w:r>
          </w:p>
          <w:p w:rsidR="00E235DD" w:rsidRPr="001E4769" w:rsidRDefault="00E235DD" w:rsidP="00230135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bCs/>
                <w:sz w:val="28"/>
                <w:szCs w:val="28"/>
              </w:rPr>
              <w:t>- условия Соглашения от 14.02.2020 № 777-10-2020-006 не обязывают получателя субсидии при распределении бюджетных средств руководствоваться отдельными нормативными актами, в том числе приказами Министерства спорта Российской Федерации от 30.03.2015 № 282, № 283.</w:t>
            </w:r>
          </w:p>
        </w:tc>
      </w:tr>
      <w:tr w:rsidR="00061488" w:rsidRPr="001E4769" w:rsidTr="0054557E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35DD" w:rsidRPr="001E4769" w:rsidRDefault="00E235DD" w:rsidP="0054557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2. Судебные акты об удовлетворении заявленных требований полностью или частично (номера дел и наименования судебных актов)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135" w:rsidRPr="001E4769" w:rsidRDefault="00E235DD" w:rsidP="00230135">
            <w:pPr>
              <w:autoSpaceDE w:val="0"/>
              <w:autoSpaceDN w:val="0"/>
              <w:adjustRightInd w:val="0"/>
              <w:spacing w:after="0" w:line="240" w:lineRule="auto"/>
              <w:ind w:firstLine="154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bCs/>
                <w:sz w:val="28"/>
                <w:szCs w:val="28"/>
              </w:rPr>
              <w:t>Дело № А40-127779/21-120-842</w:t>
            </w:r>
            <w:r w:rsidR="00230135" w:rsidRPr="001E4769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  <w:p w:rsidR="00E235DD" w:rsidRPr="001E4769" w:rsidRDefault="00E235DD" w:rsidP="00230135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Решение Арбитражного суда города Москвы </w:t>
            </w:r>
            <w:r w:rsidR="00230135" w:rsidRPr="001E4769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1E4769">
              <w:rPr>
                <w:rFonts w:ascii="Times New Roman" w:hAnsi="Times New Roman" w:cs="Times New Roman"/>
                <w:bCs/>
                <w:sz w:val="28"/>
                <w:szCs w:val="28"/>
              </w:rPr>
              <w:t>от 08.10.2021;</w:t>
            </w:r>
            <w:r w:rsidR="00230135" w:rsidRPr="001E476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1E476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Постановление Девятого арбитражного апелляционного суда от </w:t>
            </w:r>
            <w:r w:rsidR="00230135" w:rsidRPr="001E476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17.01.2022 №09АП-74393/2021, </w:t>
            </w:r>
            <w:r w:rsidRPr="001E4769">
              <w:rPr>
                <w:rFonts w:ascii="Times New Roman" w:hAnsi="Times New Roman" w:cs="Times New Roman"/>
                <w:bCs/>
                <w:sz w:val="28"/>
                <w:szCs w:val="28"/>
              </w:rPr>
              <w:t>Постановление Арбитражного суда Московского округа от 14.04.2022.</w:t>
            </w:r>
          </w:p>
        </w:tc>
      </w:tr>
      <w:tr w:rsidR="00061488" w:rsidRPr="001E4769" w:rsidTr="0054557E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5DD" w:rsidRPr="001E4769" w:rsidRDefault="00E235DD" w:rsidP="0054557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bCs/>
                <w:sz w:val="28"/>
                <w:szCs w:val="28"/>
              </w:rPr>
              <w:t>3. Правовая позиция ТОФК (ФКУ "ЦОКР")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DD" w:rsidRPr="001E4769" w:rsidRDefault="00E235DD" w:rsidP="00230135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bCs/>
                <w:sz w:val="28"/>
                <w:szCs w:val="28"/>
              </w:rPr>
              <w:t>Субсидия предоставлена на проведение мероприятий, включенных в Единый календарный план межрегиональных, всероссийских и международных физкультурных мероприятий, и спортивных мероприятий, утвержденный Министерством спорта Российской Федерации.</w:t>
            </w:r>
          </w:p>
          <w:p w:rsidR="00E235DD" w:rsidRPr="001E4769" w:rsidRDefault="00E235DD" w:rsidP="00230135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  <w:t>Приложением № 1 к Дополнительному соглашению от 29.10.2020 № 777-10-2020-006/1 предусмотрен перечень мероприятий, в целях которых предоставляется субсидия. Всего предусмотрено 36 мероприятий, в том числе добавленное мероприятие «Всероссийские соревнования по хоккею ВФСО «Трудовые резервы» период проведения с 28.11.2020 по 27.12.2020 в г. Москве в заявочной стоимости по письму Общества от 28.10.2020 № ТР/10/956-01 – 8 645 024,60 рублей. Из списка мероприятий, предусмотренного первоначальной редакцией Соглашения от 14.02.2020, исключено 27 мероприятий и добавлено 1 мероприятие.</w:t>
            </w:r>
          </w:p>
          <w:p w:rsidR="00E235DD" w:rsidRPr="001E4769" w:rsidRDefault="00E235DD" w:rsidP="00230135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Стоимость 27 мероприятий, исключенных дополнительным соглашением от 29.10.2020 № 777-10-2020-006/1, из перечня мероприятий, на реализацию которых предоставляется субсидия, в соответствии с заявкой Общества от 15.01.2020 № ТР/01/1943, составляет 142 591 740 рублей. Стоимость добавленного мероприятия «Всероссийские соревнования по хоккею ВФСО «Трудовые Резервы» в соответствии с письмом Общества от 28.10.2020 </w:t>
            </w:r>
            <w:r w:rsidR="001643E8" w:rsidRPr="001E4769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1E4769">
              <w:rPr>
                <w:rFonts w:ascii="Times New Roman" w:hAnsi="Times New Roman" w:cs="Times New Roman"/>
                <w:bCs/>
                <w:sz w:val="28"/>
                <w:szCs w:val="28"/>
              </w:rPr>
              <w:t>№ ТР/10/956-01 составляет 8 645 024,60 рубля.</w:t>
            </w:r>
          </w:p>
          <w:p w:rsidR="00E235DD" w:rsidRPr="001E4769" w:rsidRDefault="00E235DD" w:rsidP="00230135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Таким образом, размер субсидии, подлежащий возврату в связи с изменением мероприятий, должен составить 133 946 715,40 рубля (142 591 740 – 8 645 024,60), что на 11 711 332,40 рубля больше, чем Общество предложило письмом от 28.10.2020 </w:t>
            </w:r>
            <w:r w:rsidR="001643E8" w:rsidRPr="001E4769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1E4769">
              <w:rPr>
                <w:rFonts w:ascii="Times New Roman" w:hAnsi="Times New Roman" w:cs="Times New Roman"/>
                <w:bCs/>
                <w:sz w:val="28"/>
                <w:szCs w:val="28"/>
              </w:rPr>
              <w:t>№ ТР/10/956 к возврату и фактически вернуло в федеральный бюджет.</w:t>
            </w:r>
          </w:p>
          <w:p w:rsidR="00E235DD" w:rsidRPr="001E4769" w:rsidRDefault="00E235DD" w:rsidP="00230135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В соответствии с пунктом 4.4.1 Соглашения от 14.02.2020 № 777-10-2020-006 получатель субсидии вправе направлять в Министерство предложения о внесении изменений в соглашение, в том числе при необходимости изменения размера субсидии с приложением информации, содержащей финансово-экономическое обоснование данных изменений.</w:t>
            </w:r>
          </w:p>
          <w:p w:rsidR="00E235DD" w:rsidRPr="001E4769" w:rsidRDefault="00E235DD" w:rsidP="00230135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Субсидия предоставляется на основании заявки, любые изменения суммы субсидии должны вноситься также на основании заявки. </w:t>
            </w:r>
          </w:p>
          <w:p w:rsidR="00E235DD" w:rsidRPr="001E4769" w:rsidRDefault="00E235DD" w:rsidP="00230135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При этом письмами от 28.10.2020 № ТР/10/956, </w:t>
            </w:r>
            <w:r w:rsidR="001643E8" w:rsidRPr="001E4769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1E476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№ ТР/10/956-01 Обществом предоставлена информация о стоимости добавленного мероприятия «Всероссийские соревнования по хоккею ВФСО «Трудовые резервы» и размере субсидии, подлежащей уменьшению в связи с исключением 27 мероприятий, без финансово-экономического обоснования таких изменений, что нарушает положение пункта 4.4.1 Соглашения от 14.02.2020 № 777-10-2020-006. </w:t>
            </w:r>
          </w:p>
          <w:p w:rsidR="00E235DD" w:rsidRPr="001E4769" w:rsidRDefault="00E235DD" w:rsidP="00230135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bCs/>
                <w:sz w:val="28"/>
                <w:szCs w:val="28"/>
              </w:rPr>
              <w:t>Иной механизм определения размера субсидии, подлежащей возврату, отсутствует.</w:t>
            </w:r>
            <w:r w:rsidRPr="001E4769">
              <w:t xml:space="preserve"> </w:t>
            </w:r>
            <w:r w:rsidRPr="001E4769">
              <w:rPr>
                <w:rFonts w:ascii="Times New Roman" w:hAnsi="Times New Roman" w:cs="Times New Roman"/>
                <w:bCs/>
                <w:sz w:val="28"/>
                <w:szCs w:val="28"/>
              </w:rPr>
              <w:t>Размер уменьшения суммы субсидии на 122 235 383,00 рубля складывается из сумм расчетов стоимости отмененных мероприятий, предоставленных в заявке Общества на получение субсидии. Иного расчета указанной суммы возврата по отмененным мероприятиям в Минспорт России не представлено.</w:t>
            </w:r>
          </w:p>
          <w:p w:rsidR="00E235DD" w:rsidRPr="001E4769" w:rsidRDefault="001643E8" w:rsidP="00230135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E235DD" w:rsidRPr="001E4769">
              <w:rPr>
                <w:rFonts w:ascii="Times New Roman" w:hAnsi="Times New Roman" w:cs="Times New Roman"/>
                <w:bCs/>
                <w:sz w:val="28"/>
                <w:szCs w:val="28"/>
              </w:rPr>
              <w:t>Нарушение, выявленное в ходе проверки заключается в неверном расчете суммы субсидии, подлежащей возврату, в результате исключения 27 мероприятий из списка мероприятий, предусмотренного первоначальной редакцией Соглашения от 14.02.2020 и добавлению одного мероприятия.</w:t>
            </w:r>
          </w:p>
          <w:p w:rsidR="00E235DD" w:rsidRPr="001E4769" w:rsidRDefault="00E235DD" w:rsidP="00230135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Согласно пункту 4 Порядка финансирования за счет средств федерального бюджета физкультурных мероприятий и спортивных мероприятий, включенных </w:t>
            </w:r>
          </w:p>
          <w:p w:rsidR="00E235DD" w:rsidRPr="001E4769" w:rsidRDefault="00E235DD" w:rsidP="00230135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 Единый календарный план межрегиональных, всероссийских и международных физкультурных мероприятий, и спортивных мероприятий, утвержденного приказом Минспорта России от 30.03.2015 № 282, Министерство спорта Российской Федерации в порядке, установленном бюджетным законодательством Российской Федерации, предоставляет бюджетные ассигнования в форме </w:t>
            </w:r>
            <w:r w:rsidRPr="001E4769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субсидий некоммерческим организациям на проведение физкультурных и спортивных мероприятий, включенных в ЕКП.</w:t>
            </w:r>
          </w:p>
          <w:p w:rsidR="00E235DD" w:rsidRPr="001E4769" w:rsidRDefault="00E235DD" w:rsidP="00230135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bCs/>
                <w:sz w:val="28"/>
                <w:szCs w:val="28"/>
              </w:rPr>
              <w:t>На основании пунктов 2, 3 Приказа № 282 финансовое обеспечение расходов на проведение физкультурных и спортивных мероприятий, включенных в ЕКП, осуществляется в пределах бюджетных ассигнований, утвержденных Министерству спорта Российской Федерации на эти цели в федеральном законе о федеральном бюджете на очередной финансовый год и на плановый период. Объемы и условия финансового обеспечения физкультурных и спортивных мероприятий, включенных в ЕКП в соответствующем году, определяются исходя из приоритетных направлений развития физической культуры и спорта, норм расходов средств на проведение физкультурных и спортивных мероприятий, включенных в ЕКП, а также положений и (или) регламентов о проведении таких мероприятий, утвержденных их организаторами.</w:t>
            </w:r>
          </w:p>
          <w:p w:rsidR="00E235DD" w:rsidRPr="001E4769" w:rsidRDefault="00E235DD" w:rsidP="00230135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bCs/>
                <w:sz w:val="28"/>
                <w:szCs w:val="28"/>
              </w:rPr>
              <w:t>Нормы расходов средств на проведение физкультурных мероприятий и спортивных мероприятий, включенных в Единый календарный план межрегиональных, всероссийских и международных физкультурных мероприятий и спортивных мероприятий, утвержденные приказом Минспорта России от 30.03.2015 № 283, разработаны в соответствии с частью 4 статьи 23 Федерального закона от 4 декабря 2007 г. № 329-ФЗ «О физической культуре и спорте в Российской Федерации» и подпунктом 4.2.24 Положения о Министерстве спорта Российской Федерации, утвержденного постановлением Правительства Российской Федерации от 19 июня 2012 г. № 607, и устанавливают размеры оплаты услуг в рублевом эквиваленте при проведении физкультурных мероприятий и спортивных мероприятий, включенных в Единый календарный план межрегиональных, всероссийских и международных физкультурных мероприятий и спортивных мероприятий за счет средств федерального бюджета.</w:t>
            </w:r>
          </w:p>
          <w:p w:rsidR="00E235DD" w:rsidRPr="001E4769" w:rsidRDefault="00E235DD" w:rsidP="00230135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Данные нормы установлены для разных видов услуг и берутся из расчета следующих критериев в зависимости вида услуги: дни соревнований, рабочие дни, часы, количество человек и так далее. </w:t>
            </w:r>
          </w:p>
          <w:p w:rsidR="00E235DD" w:rsidRPr="001E4769" w:rsidRDefault="00E235DD" w:rsidP="00230135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Согласно Приказу № 283 Нормы оплаты услуг по информационно-техническому обеспечению берутся из расчета одного дня соревнований.</w:t>
            </w:r>
          </w:p>
          <w:p w:rsidR="00E235DD" w:rsidRPr="001E4769" w:rsidRDefault="00E235DD" w:rsidP="00230135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bCs/>
                <w:sz w:val="28"/>
                <w:szCs w:val="28"/>
              </w:rPr>
              <w:t>Следовательно, нормы оплаты услуг по информационно-техническому обеспечению физкультурных мероприятий и спортивных мероприятий берутся из расчета одного соревновательного дня, а не каждого календарного дня, в которое проводилось мероприятие, то есть, дни приезда, отъезда участников, а также тренировочные дни не входят в расчет стоимости данного вида услуги.</w:t>
            </w:r>
          </w:p>
          <w:p w:rsidR="00E235DD" w:rsidRPr="001E4769" w:rsidRDefault="00E235DD" w:rsidP="00230135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bCs/>
                <w:sz w:val="28"/>
                <w:szCs w:val="28"/>
              </w:rPr>
              <w:t>Таким образом, субсидия из федерального бюджета предоставляется ВФСО «Трудовые резервы» в пределах лимитов бюджетных обязательств, доведенных до Министерства спорта Российской Федерации как получателя средств федерального бюджета, на цель, указанную в пункте 1 Правил № 1704 и Общество обязано руководствоваться Порядком финансирования за счет средств федерального бюджета и Нормами расходов средств на проведение физкультурных мероприятий и спортивных мероприятий, поскольку средства субсидии предоставлены из федерального бюджета в рамках государственной программы Российской Федерации «Развитие физической культуры и спорта», Правилами от 18.12.2019 № 1704 установлены цель, порядок и условия предоставления субсидии и соответственно контроль со стороны, в том числе, органов государственного финансового контроля.</w:t>
            </w:r>
          </w:p>
        </w:tc>
      </w:tr>
      <w:tr w:rsidR="00061488" w:rsidRPr="001E4769" w:rsidTr="0054557E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35DD" w:rsidRPr="001E4769" w:rsidRDefault="00E235DD" w:rsidP="0054557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4. Правовая позиция суда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DD" w:rsidRPr="001E4769" w:rsidRDefault="00E235DD" w:rsidP="00230135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Судами приняты решения об удовлетворении заявленных требований, поскольку заключение между Минспорта России и ВФСО «Трудовые резервы» Дополнительного соглашения об изменении максимального размера субсидии является согласованием всех финансовых условий, следующих из Соглашения и не требует от ВФСО «Трудовые резервы» направления дополнительной заявки, содержащей финансово-экономическое обоснование расходов. На основании вышеизложенного следует, что расчет возврата денежных средств произведен без нарушений положений Соглашения и действующего законодательства, на основании фактически проведенных мероприятий и затрат, согласованных с </w:t>
            </w:r>
            <w:r w:rsidRPr="001E4769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Министерством спорта Российской Федерации, без превышения лимита, определенного условиями Соглашения. </w:t>
            </w:r>
          </w:p>
          <w:p w:rsidR="00E235DD" w:rsidRPr="001E4769" w:rsidRDefault="00E235DD" w:rsidP="00230135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bCs/>
                <w:sz w:val="28"/>
                <w:szCs w:val="28"/>
              </w:rPr>
              <w:t>Суды отметили, что Управлением не учтено, что Общество, являющееся получателем субсидии, в соответствии с пунктом 2.1 соглашения ограничено только максимальным лимитом бюджетных средств в размере 300.000.000 рублей.</w:t>
            </w:r>
          </w:p>
          <w:p w:rsidR="00E235DD" w:rsidRPr="001E4769" w:rsidRDefault="00E235DD" w:rsidP="00230135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bCs/>
                <w:sz w:val="28"/>
                <w:szCs w:val="28"/>
              </w:rPr>
              <w:t>При этом расчеты и обоснования по конкретному спортивному мероприятию, заявленные Обществом в заявках, являются предварительными. Запрет на изменение и/или уменьшение фактической стоимости мероприятий без превышения выделенного максимального лимита субсидии условиями Правилами № 1704 и соглашением не установлен.</w:t>
            </w:r>
          </w:p>
          <w:p w:rsidR="00E235DD" w:rsidRPr="001E4769" w:rsidRDefault="00E235DD" w:rsidP="00230135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Выполнение ВФСО «Трудовые резервы» требований по нормированию расходов, установленное приказами Минспорта России не относится к условиям предоставления субсидии, а также не является обязательным к применению ВФСО «Трудовые резервы». </w:t>
            </w:r>
          </w:p>
          <w:p w:rsidR="00E235DD" w:rsidRPr="001E4769" w:rsidRDefault="00E235DD" w:rsidP="00230135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bCs/>
                <w:sz w:val="28"/>
                <w:szCs w:val="28"/>
              </w:rPr>
              <w:t>Суды заключили, что общество, являясь организатором физкультурных и спортивных мероприятий, а также получателем субсидии, не утверждало своим внутренним приказом в качестве регламентирующих документов при распределении бюджетных денежных средств на конкретное физкультурное мероприятие, вышеуказанные приказы министерства и условия данных приказов не являются обязательными к применению обществом.</w:t>
            </w:r>
          </w:p>
        </w:tc>
      </w:tr>
      <w:tr w:rsidR="00061488" w:rsidRPr="001E4769" w:rsidTr="0054557E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5DD" w:rsidRPr="001E4769" w:rsidRDefault="00E235DD" w:rsidP="0054557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5. Предложения по устранению обстоятельств, послуживших основанием для возникновения спора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DD" w:rsidRPr="001E4769" w:rsidRDefault="00E235DD" w:rsidP="00230135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Внесение изменений в нормативные правовые акты, регулирующие предоставление из федерального бюджета субсидии на финансовое обеспечение спортивных мероприятий, в том числе установление четкого порядка и формы предоставления организацией расчетов и обоснования размера субсидии по направлению расходов. </w:t>
            </w:r>
          </w:p>
          <w:p w:rsidR="00E235DD" w:rsidRPr="001E4769" w:rsidRDefault="00E235DD" w:rsidP="00230135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Установление механизма применения организацией нормирования расходов средств на проведение каждого физкультурного мероприятия и спортивного мероприятия, включенного в Единый календарный план межрегиональных, всероссийских и международных </w:t>
            </w:r>
            <w:r w:rsidRPr="001E4769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физкультурных мероприятий, и спортивных мероприятий.</w:t>
            </w:r>
          </w:p>
          <w:p w:rsidR="00E235DD" w:rsidRPr="001E4769" w:rsidRDefault="00E235DD" w:rsidP="00230135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Усиление контроля и ответственности органа, принимающего решение </w:t>
            </w:r>
            <w:r w:rsidRPr="001E4769">
              <w:rPr>
                <w:rFonts w:ascii="Times New Roman" w:hAnsi="Times New Roman" w:cs="Times New Roman"/>
                <w:sz w:val="28"/>
                <w:szCs w:val="28"/>
              </w:rPr>
              <w:t>о предоставлении субсидии</w:t>
            </w:r>
            <w:r w:rsidRPr="001E4769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</w:tr>
      <w:tr w:rsidR="00061488" w:rsidRPr="001E4769" w:rsidTr="0054557E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5DD" w:rsidRPr="001E4769" w:rsidRDefault="00E235DD" w:rsidP="0054557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6. Номер и дата дела в ТОФК (ФКУ "ЦОКР")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DD" w:rsidRPr="001E4769" w:rsidRDefault="00E235DD" w:rsidP="00545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Дело № 21-13/3 от 28.06.2021</w:t>
            </w:r>
          </w:p>
        </w:tc>
      </w:tr>
    </w:tbl>
    <w:p w:rsidR="00E235DD" w:rsidRPr="001E4769" w:rsidRDefault="00E235DD" w:rsidP="005676D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W w:w="100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81"/>
        <w:gridCol w:w="6879"/>
      </w:tblGrid>
      <w:tr w:rsidR="00061488" w:rsidRPr="001E4769" w:rsidTr="0054557E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DD" w:rsidRPr="001E4769" w:rsidRDefault="00E235DD" w:rsidP="0054557E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bCs/>
                <w:sz w:val="28"/>
                <w:szCs w:val="28"/>
              </w:rPr>
              <w:t>1. Обстоятельства дела</w:t>
            </w:r>
          </w:p>
        </w:tc>
        <w:tc>
          <w:tcPr>
            <w:tcW w:w="6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DD" w:rsidRPr="001E4769" w:rsidRDefault="00E235DD" w:rsidP="0054557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4769">
              <w:rPr>
                <w:rFonts w:ascii="Times New Roman" w:hAnsi="Times New Roman"/>
                <w:sz w:val="28"/>
                <w:szCs w:val="28"/>
              </w:rPr>
              <w:t>Федеральное государственное автономное учреждение здравоохранения Больница Пущинского научного центра Российской Академии наук (далее – БПНЦ РАН)</w:t>
            </w:r>
            <w:r w:rsidRPr="001E4769">
              <w:rPr>
                <w:rFonts w:ascii="Times New Roman" w:hAnsi="Times New Roman" w:cs="Times New Roman"/>
                <w:sz w:val="28"/>
                <w:szCs w:val="28"/>
              </w:rPr>
              <w:t xml:space="preserve"> обратилось в Арбитражный суд города Москвы с заявлением о признании</w:t>
            </w:r>
            <w:r w:rsidRPr="001E47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E4769">
              <w:rPr>
                <w:rFonts w:ascii="Times New Roman" w:hAnsi="Times New Roman" w:cs="Times New Roman"/>
                <w:sz w:val="28"/>
                <w:szCs w:val="28"/>
              </w:rPr>
              <w:t xml:space="preserve">недействительным пунктов 4,8 Представления от 29.10.2021 № 93-13-08/29 (далее – Представление). </w:t>
            </w:r>
          </w:p>
          <w:p w:rsidR="00E235DD" w:rsidRPr="001E4769" w:rsidRDefault="00E235DD" w:rsidP="0054557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sz w:val="28"/>
                <w:szCs w:val="28"/>
              </w:rPr>
              <w:t xml:space="preserve">В ходе контрольного мероприятия выявлено несоответствие технической характеристики «Диапазон частоты сердечных сокращений» поставленного ООО «Л-Сервис» (поставщик) по договору от 24.12.2018 </w:t>
            </w:r>
            <w:r w:rsidR="00230135" w:rsidRPr="001E4769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E4769">
              <w:rPr>
                <w:rFonts w:ascii="Times New Roman" w:hAnsi="Times New Roman" w:cs="Times New Roman"/>
                <w:sz w:val="28"/>
                <w:szCs w:val="28"/>
              </w:rPr>
              <w:t xml:space="preserve">№ 0348100023218000175-0035076-01 (далее – Договор) дефибриллятора </w:t>
            </w:r>
            <w:r w:rsidRPr="001E476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Zoll</w:t>
            </w:r>
            <w:r w:rsidRPr="001E47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E476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AED</w:t>
            </w:r>
            <w:r w:rsidRPr="001E47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E476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pro</w:t>
            </w:r>
            <w:r w:rsidRPr="001E4769">
              <w:rPr>
                <w:rFonts w:ascii="Times New Roman" w:hAnsi="Times New Roman" w:cs="Times New Roman"/>
                <w:sz w:val="28"/>
                <w:szCs w:val="28"/>
              </w:rPr>
              <w:t xml:space="preserve"> техническим требованиям </w:t>
            </w:r>
            <w:r w:rsidRPr="001E4769">
              <w:rPr>
                <w:rFonts w:ascii="Times New Roman" w:hAnsi="Times New Roman"/>
                <w:sz w:val="28"/>
                <w:szCs w:val="28"/>
              </w:rPr>
              <w:t>(приложение № 2 к Договору).</w:t>
            </w:r>
            <w:r w:rsidR="00230135" w:rsidRPr="001E4769">
              <w:rPr>
                <w:rFonts w:ascii="Times New Roman" w:hAnsi="Times New Roman"/>
              </w:rPr>
              <w:t xml:space="preserve"> </w:t>
            </w:r>
            <w:r w:rsidRPr="001E4769">
              <w:rPr>
                <w:rFonts w:ascii="Times New Roman" w:hAnsi="Times New Roman"/>
                <w:sz w:val="28"/>
                <w:szCs w:val="28"/>
              </w:rPr>
              <w:t xml:space="preserve">БПНЦ РАН не направлено требование поставщику об уплате неустойки за ненадлежащее исполнение Договора, в части несоответствия поставленного товара техническим требованиям, определенным приложением № 2 к Договору. Данное нарушение отражено в пункте 4 Представления. </w:t>
            </w:r>
          </w:p>
          <w:p w:rsidR="00E235DD" w:rsidRPr="001E4769" w:rsidRDefault="00E235DD" w:rsidP="0054557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E4769">
              <w:rPr>
                <w:rFonts w:ascii="Times New Roman" w:hAnsi="Times New Roman"/>
                <w:sz w:val="28"/>
                <w:szCs w:val="28"/>
              </w:rPr>
              <w:t>При проведении осмотра помещений БПНЦ РАН фактически не подтверждено количество изделий (конструкций, оборудования), установленных в рамках исполнения договора</w:t>
            </w:r>
            <w:r w:rsidRPr="001E4769">
              <w:rPr>
                <w:rFonts w:ascii="Times New Roman" w:hAnsi="Times New Roman" w:cs="Times New Roman"/>
                <w:sz w:val="28"/>
                <w:szCs w:val="28"/>
              </w:rPr>
              <w:t xml:space="preserve"> от 03.07.2018 </w:t>
            </w:r>
            <w:r w:rsidR="00230135" w:rsidRPr="001E4769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E4769">
              <w:rPr>
                <w:rFonts w:ascii="Times New Roman" w:hAnsi="Times New Roman" w:cs="Times New Roman"/>
                <w:sz w:val="28"/>
                <w:szCs w:val="28"/>
              </w:rPr>
              <w:t xml:space="preserve">№ 0348100023218000090-0035076-02, принятых </w:t>
            </w:r>
            <w:r w:rsidRPr="001E4769">
              <w:rPr>
                <w:rFonts w:ascii="Times New Roman" w:hAnsi="Times New Roman"/>
                <w:sz w:val="28"/>
                <w:szCs w:val="28"/>
              </w:rPr>
              <w:t xml:space="preserve">по Актам о приемке выполненных работ от 01.09.2018 </w:t>
            </w:r>
            <w:r w:rsidRPr="001E4769">
              <w:rPr>
                <w:rFonts w:ascii="Times New Roman" w:hAnsi="Times New Roman"/>
                <w:sz w:val="28"/>
                <w:szCs w:val="28"/>
              </w:rPr>
              <w:br/>
              <w:t>№№ 3, 4 и оплаченных БПНЦ РАН на сумму 63 874,34 рубля (источник финансирования закупки: собственные средства). Рассматриваемое нарушение указано в пункте 8 Представления.</w:t>
            </w:r>
          </w:p>
          <w:p w:rsidR="00E235DD" w:rsidRPr="001E4769" w:rsidRDefault="00E235DD" w:rsidP="0054557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sz w:val="28"/>
                <w:szCs w:val="28"/>
              </w:rPr>
              <w:t>Представление содержит требования в срок до 14.01.2022:</w:t>
            </w:r>
          </w:p>
          <w:p w:rsidR="00E235DD" w:rsidRPr="001E4769" w:rsidRDefault="00E235DD" w:rsidP="0054557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sz w:val="28"/>
                <w:szCs w:val="28"/>
              </w:rPr>
              <w:t xml:space="preserve">- устранить нарушение, указанное в пункте 4 Представления, направив требование об уплате </w:t>
            </w:r>
            <w:r w:rsidRPr="001E476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неустойки за ненадлежащее исполнение обязательств по Договору.</w:t>
            </w:r>
          </w:p>
          <w:p w:rsidR="00E235DD" w:rsidRPr="001E4769" w:rsidRDefault="00E235DD" w:rsidP="0054557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sz w:val="28"/>
                <w:szCs w:val="28"/>
              </w:rPr>
              <w:t>- устранить нарушение, указанное в пункте 8 Представления, а именно: провести комплекс мероприятий по подтверждению наличия имущества (изделий, конструкций, материалов), принятого в рамках исполнения договора от 03.07.2018 № 0348100023218000090-0035076-02, а в случае невозможности принять меры по его восстановлению.</w:t>
            </w:r>
          </w:p>
          <w:p w:rsidR="00E235DD" w:rsidRPr="001E4769" w:rsidRDefault="00E235DD" w:rsidP="0054557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sz w:val="28"/>
                <w:szCs w:val="28"/>
              </w:rPr>
              <w:t xml:space="preserve">- принять меры по устранению причин и условий совершения нарушений, указанных в Представлении. </w:t>
            </w:r>
          </w:p>
          <w:p w:rsidR="00E235DD" w:rsidRPr="001E4769" w:rsidRDefault="00E235DD" w:rsidP="0054557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sz w:val="28"/>
                <w:szCs w:val="28"/>
              </w:rPr>
              <w:t xml:space="preserve">В обоснование заявленных требований об отмене пункта 4 Представления БПНЦ РАН ссылается на то, что фактические технические характеристики поставленного по Договору дефибриллятора </w:t>
            </w:r>
            <w:r w:rsidRPr="001E476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Zoll</w:t>
            </w:r>
            <w:r w:rsidRPr="001E47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E476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AED</w:t>
            </w:r>
            <w:r w:rsidRPr="001E47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E476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pro</w:t>
            </w:r>
            <w:r w:rsidRPr="001E4769">
              <w:rPr>
                <w:rFonts w:ascii="Times New Roman" w:hAnsi="Times New Roman" w:cs="Times New Roman"/>
                <w:sz w:val="28"/>
                <w:szCs w:val="28"/>
              </w:rPr>
              <w:t xml:space="preserve"> в части отображения прибором диапазона частоты сердечных сокращений соответствуют техническим характеристикам, закрепленным в приложении № 2 к Договору, основания для направления требования об уплате неустойки отсутствуют. </w:t>
            </w:r>
          </w:p>
          <w:p w:rsidR="00E235DD" w:rsidRPr="001E4769" w:rsidRDefault="00E235DD" w:rsidP="0054557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sz w:val="28"/>
                <w:szCs w:val="28"/>
              </w:rPr>
              <w:t>В качестве</w:t>
            </w:r>
            <w:r w:rsidRPr="001E476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доводов об отмене пункта 8 Представления БПНЦ РАН указало на отсутствие полномочий Управления проводить контрольное мероприятие в отношении закупки по договору </w:t>
            </w:r>
            <w:r w:rsidRPr="001E4769">
              <w:rPr>
                <w:rFonts w:ascii="Times New Roman" w:hAnsi="Times New Roman" w:cs="Times New Roman"/>
                <w:sz w:val="28"/>
                <w:szCs w:val="28"/>
              </w:rPr>
              <w:t>от 03.07.2018 № 0348100023218000090-0035076-02, так как рассматриваемым договором предусмотрена закупка по текущему ремонту, в то время как тема контрольного мероприятия содержит прямое указание на проверку закупок по капитальному ремонту. Кроме того, основанием для отмены пункта 8 Представления, по мнению объекта контроля, служит неполный осмотр всех помещений БПНЦ РАН.</w:t>
            </w:r>
          </w:p>
        </w:tc>
      </w:tr>
      <w:tr w:rsidR="00061488" w:rsidRPr="001E4769" w:rsidTr="0054557E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35DD" w:rsidRPr="001E4769" w:rsidRDefault="00E235DD" w:rsidP="0054557E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2. Судебные акты об удовлетворении заявленных требований полностью или частично (номера дел и наименования судебных актов)</w:t>
            </w:r>
          </w:p>
        </w:tc>
        <w:tc>
          <w:tcPr>
            <w:tcW w:w="6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DD" w:rsidRPr="001E4769" w:rsidRDefault="00E235DD" w:rsidP="0054557E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sz w:val="28"/>
                <w:szCs w:val="28"/>
              </w:rPr>
              <w:t>Дело № А40-278408/21-145-2185, решение Арбитражного суда города Москвы от 15.03.2022, постановление Девятого арбитражного апелляционного суда от 30.06.2022 № 09АП-27561/2022.</w:t>
            </w:r>
          </w:p>
        </w:tc>
      </w:tr>
      <w:tr w:rsidR="00061488" w:rsidRPr="001E4769" w:rsidTr="0054557E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DD" w:rsidRPr="001E4769" w:rsidRDefault="00E235DD" w:rsidP="0054557E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bCs/>
                <w:sz w:val="28"/>
                <w:szCs w:val="28"/>
              </w:rPr>
              <w:t>3. Правовая позиция ТОФК (ФКУ "ЦОКР")</w:t>
            </w:r>
          </w:p>
        </w:tc>
        <w:tc>
          <w:tcPr>
            <w:tcW w:w="6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DD" w:rsidRPr="001E4769" w:rsidRDefault="00E235DD" w:rsidP="0054557E">
            <w:pPr>
              <w:autoSpaceDE w:val="0"/>
              <w:autoSpaceDN w:val="0"/>
              <w:adjustRightInd w:val="0"/>
              <w:spacing w:after="0" w:line="240" w:lineRule="auto"/>
              <w:ind w:left="13" w:firstLine="141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Техническими требованиями (приложение № 2 к Договору) установлена характеристика дефибриллятора «Диапазон частоты сердечных сокращений» 0-300 </w:t>
            </w:r>
            <w:r w:rsidRPr="001E4769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уд./мин. БПНЦ РАН принят дефибриллятор </w:t>
            </w:r>
            <w:r w:rsidRPr="001E476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Zoll</w:t>
            </w:r>
            <w:r w:rsidRPr="001E47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E476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AED</w:t>
            </w:r>
            <w:r w:rsidRPr="001E47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E476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pro</w:t>
            </w:r>
            <w:r w:rsidRPr="001E4769">
              <w:rPr>
                <w:rFonts w:ascii="Times New Roman" w:hAnsi="Times New Roman" w:cs="Times New Roman"/>
                <w:sz w:val="28"/>
                <w:szCs w:val="28"/>
              </w:rPr>
              <w:t xml:space="preserve">, отображающий </w:t>
            </w:r>
            <w:r w:rsidRPr="001E4769">
              <w:rPr>
                <w:rFonts w:ascii="Times New Roman" w:hAnsi="Times New Roman" w:cs="Times New Roman"/>
                <w:bCs/>
                <w:sz w:val="28"/>
                <w:szCs w:val="28"/>
              </w:rPr>
              <w:t>«Диапазон частоты сердечных сокращений 30-300 уд./мин.</w:t>
            </w:r>
          </w:p>
          <w:p w:rsidR="00E235DD" w:rsidRPr="001E4769" w:rsidRDefault="00E235DD" w:rsidP="0054557E">
            <w:pPr>
              <w:autoSpaceDE w:val="0"/>
              <w:autoSpaceDN w:val="0"/>
              <w:adjustRightInd w:val="0"/>
              <w:spacing w:after="0" w:line="240" w:lineRule="auto"/>
              <w:ind w:left="13" w:firstLine="141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4769">
              <w:rPr>
                <w:rFonts w:ascii="Times New Roman" w:hAnsi="Times New Roman"/>
                <w:sz w:val="28"/>
                <w:szCs w:val="28"/>
              </w:rPr>
              <w:t xml:space="preserve">В соответствии с частью 6 статьи 34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 в случае просрочки исполнения поставщиком (подрядчиком, исполнителем) обязательств (в том числе гарантийного обязательства), предусмотренных контрактом, а также </w:t>
            </w:r>
            <w:r w:rsidRPr="001E4769">
              <w:rPr>
                <w:rFonts w:ascii="Times New Roman" w:hAnsi="Times New Roman"/>
                <w:sz w:val="28"/>
                <w:szCs w:val="28"/>
              </w:rPr>
              <w:br/>
              <w:t>в иных случаях неисполнения или ненадлежащего исполнения поставщиком (подрядчиком, исполнителем) обязательств, предусмотренных контрактом, заказчик направляет поставщику (подрядчику, исполнителю) требование об уплате неустоек (штрафов, пеней).</w:t>
            </w:r>
          </w:p>
          <w:p w:rsidR="00E235DD" w:rsidRPr="001E4769" w:rsidRDefault="00E235DD" w:rsidP="0054557E">
            <w:pPr>
              <w:autoSpaceDE w:val="0"/>
              <w:autoSpaceDN w:val="0"/>
              <w:adjustRightInd w:val="0"/>
              <w:spacing w:after="0" w:line="240" w:lineRule="auto"/>
              <w:ind w:left="13" w:firstLine="141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 соответствии с пунктом 11.10 договора от 24.12.2018 </w:t>
            </w:r>
          </w:p>
          <w:p w:rsidR="00E235DD" w:rsidRPr="001E4769" w:rsidRDefault="00E235DD" w:rsidP="0054557E">
            <w:pPr>
              <w:autoSpaceDE w:val="0"/>
              <w:autoSpaceDN w:val="0"/>
              <w:adjustRightInd w:val="0"/>
              <w:spacing w:after="0" w:line="240" w:lineRule="auto"/>
              <w:ind w:left="13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bCs/>
                <w:sz w:val="28"/>
                <w:szCs w:val="28"/>
              </w:rPr>
              <w:t>№ 0348100023218000175-0035076-01 за каждый факт неисполнения или ненадлежащего исполнения поставщиком (подрядчиком, исполнителем) обязательств, предусмотренных контрактом, за исключением просрочки исполнения обязательств (в том числе гарантийного обязательства), предусмотренных контрактом, размер штрафа устанавливается в виде фиксированной суммы, определяемой в следующем порядке 3 958 396,87 (три миллиона девятьсот пятьдесят восемь тысяч триста девяносто шесть) рублей 87 копеек.</w:t>
            </w:r>
          </w:p>
          <w:p w:rsidR="00E235DD" w:rsidRPr="001E4769" w:rsidRDefault="00E235DD" w:rsidP="0054557E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 случае поставки медицинского оборудования, </w:t>
            </w:r>
            <w:r w:rsidR="00FC4F3A" w:rsidRPr="001E4769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1E4769">
              <w:rPr>
                <w:rFonts w:ascii="Times New Roman" w:hAnsi="Times New Roman" w:cs="Times New Roman"/>
                <w:bCs/>
                <w:sz w:val="28"/>
                <w:szCs w:val="28"/>
              </w:rPr>
              <w:t>не</w:t>
            </w:r>
            <w:r w:rsidR="00FC4F3A" w:rsidRPr="001E476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1E476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соответствующего техническим характеристикам, заказчик обязан направить поставщику требование об уплате неустойки. Таким образом, нарушение, указанное в пункте 4 Представления, является законным и обоснованным. </w:t>
            </w:r>
          </w:p>
          <w:p w:rsidR="00E235DD" w:rsidRPr="001E4769" w:rsidRDefault="00E235DD" w:rsidP="0054557E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Тема контрольного мероприятия: «Проверка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федеральных нужд в сфере строительства, реконструкции, капитального ремонта зданий, сооружений, поставки и монтажа оборудования, информационных технологий, лекарственных препаратов» содержит указание на </w:t>
            </w:r>
            <w:r w:rsidRPr="001E4769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формально неопределенный перечень закупок в отношении, которых проводится контрольное мероприятие. ОКПД 2 рассматриваемой закупки 41.20.40.000 «Работы строительные по возведению нежилых зданий и сооружений (работы по строительству новых объектов, возведению пристроек, реконструкции и ремонту зданий)». </w:t>
            </w:r>
            <w:r w:rsidRPr="001E4769">
              <w:rPr>
                <w:rFonts w:ascii="Times New Roman" w:hAnsi="Times New Roman"/>
                <w:sz w:val="28"/>
                <w:szCs w:val="28"/>
              </w:rPr>
              <w:t>Сфера строительства имеет широкое значение и не ограничивается работами по капитальному ремонту. Кроме того, в</w:t>
            </w:r>
            <w:r w:rsidRPr="001E476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соответствии с пунктом 2.1 гражданско-правового договора автономного учреждения № 0348100023218000090-0035076-02 на выполнение работ по ремонту помещений для нужд БПНЦ РАН от 03.07.2018 предметом договора является выполнение всего комплекса работ по приведению в соответствие с санитарными нормами на выполнение работ по ремонту помещений БПНЦ РАН, по адресу, Московская область, г. Пущино, Институтская, д. 1 (далее «Объект» / «Объекты»), включая выполнение строительно-монтажных работ на каждом Объекте, поставку Материалов, Изделий, Конструкций, Оборудования, своевременное устранение Недостатков (дефектов), сдачу каждого Объекта по Акту о приемке законченных работ на Объекте, выполнение обязательств в течение Гарантийного срока, выполнение иных, неразрывно связанных работ. Поставка и монтаж оборудования прямо предусмотрены темой контрольного мероприятия. Основания для оспаривания пункта 8 Представления отсутствуют. </w:t>
            </w:r>
          </w:p>
        </w:tc>
      </w:tr>
      <w:tr w:rsidR="00061488" w:rsidRPr="001E4769" w:rsidTr="0054557E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DD" w:rsidRPr="001E4769" w:rsidRDefault="00E235DD" w:rsidP="0054557E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4. Правовая позиция суда</w:t>
            </w:r>
          </w:p>
        </w:tc>
        <w:tc>
          <w:tcPr>
            <w:tcW w:w="6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DD" w:rsidRPr="001E4769" w:rsidRDefault="00E235DD" w:rsidP="0054557E">
            <w:pPr>
              <w:pStyle w:val="Default"/>
              <w:ind w:firstLine="154"/>
              <w:jc w:val="both"/>
              <w:rPr>
                <w:color w:val="auto"/>
                <w:sz w:val="28"/>
                <w:szCs w:val="28"/>
              </w:rPr>
            </w:pPr>
            <w:r w:rsidRPr="001E4769">
              <w:rPr>
                <w:bCs/>
                <w:color w:val="auto"/>
                <w:sz w:val="28"/>
                <w:szCs w:val="28"/>
              </w:rPr>
              <w:t xml:space="preserve">Изучив материалы дела, выслушав доводы </w:t>
            </w:r>
            <w:r w:rsidR="00FC4F3A" w:rsidRPr="001E4769">
              <w:rPr>
                <w:bCs/>
                <w:color w:val="auto"/>
                <w:sz w:val="28"/>
                <w:szCs w:val="28"/>
              </w:rPr>
              <w:t>участников процесса</w:t>
            </w:r>
            <w:r w:rsidRPr="001E4769">
              <w:rPr>
                <w:bCs/>
                <w:color w:val="auto"/>
                <w:sz w:val="28"/>
                <w:szCs w:val="28"/>
              </w:rPr>
              <w:t xml:space="preserve">, оценив относимость, допустимость, достоверность каждого доказательства в отдельности, а также достаточность и взаимную связь доказательств в их совокупности суд первой инстанции установил, что требования БПНЦ РАН подлежат удовлетворению в части признания недействительным пункта 4 Представления. Судом приняты во внимание разъяснения производителя </w:t>
            </w:r>
            <w:r w:rsidRPr="001E4769">
              <w:rPr>
                <w:color w:val="auto"/>
                <w:sz w:val="28"/>
                <w:szCs w:val="28"/>
              </w:rPr>
              <w:t xml:space="preserve">дефибриллятора Zoll AED pro, согласно которым несмотря на указанный в руководстве по эксплуатации на дефибриллятор Zoll AED pro диапазон измерения частоты сердечных сокращений 30-300 уд./ мин., прибор также отображает значение частоты сердечных сокращений, равное нулю, </w:t>
            </w:r>
            <w:r w:rsidRPr="001E4769">
              <w:rPr>
                <w:color w:val="auto"/>
                <w:sz w:val="28"/>
                <w:szCs w:val="28"/>
              </w:rPr>
              <w:lastRenderedPageBreak/>
              <w:t xml:space="preserve">если пациент находится в бессознательном состоянии, сопровождающемся асистолией или электрической активностью без пульса. Измерение частоты сердечных сокращений ниже минимальной границы 30 уд./мин. является диагностически не значимым. БПНЦ РАН пояснила, что поставленный в рамках договора дефибриллятор покрывает и обеспечивает все необходимые в рамках оказания медицинской помощи потребности и функции. </w:t>
            </w:r>
          </w:p>
          <w:p w:rsidR="00E235DD" w:rsidRPr="001E4769" w:rsidRDefault="00E235DD" w:rsidP="0054557E">
            <w:pPr>
              <w:pStyle w:val="Default"/>
              <w:ind w:firstLine="154"/>
              <w:jc w:val="both"/>
              <w:rPr>
                <w:color w:val="auto"/>
                <w:sz w:val="28"/>
                <w:szCs w:val="28"/>
              </w:rPr>
            </w:pPr>
            <w:r w:rsidRPr="001E4769">
              <w:rPr>
                <w:color w:val="auto"/>
                <w:sz w:val="28"/>
                <w:szCs w:val="28"/>
              </w:rPr>
              <w:t xml:space="preserve">Закрепленный в статье 6, части 1 статьи 12 Закона о контрактной системе принцип эффективности осуществления закупки, равно как </w:t>
            </w:r>
            <w:r w:rsidRPr="001E4769">
              <w:rPr>
                <w:color w:val="auto"/>
                <w:sz w:val="28"/>
                <w:szCs w:val="28"/>
              </w:rPr>
              <w:br/>
              <w:t>и корреспондирующие этому принципу специальные положения Закона о контрактной системе, должны применяться таким образом, чтобы контрактная система способствовала удовлетворению государственных (муниципальных) нужд, обеспечивала экономность и результативность соответствующих бюджетных ассигнований и не приводила к созданию условий для длительного неудовлетворения государственных (муниципальных) нужд, ущемлению прав и законных интересов граждан и юридических лиц.</w:t>
            </w:r>
          </w:p>
          <w:p w:rsidR="00E235DD" w:rsidRPr="001E4769" w:rsidRDefault="00E235DD" w:rsidP="0054557E">
            <w:pPr>
              <w:pStyle w:val="Default"/>
              <w:ind w:firstLine="154"/>
              <w:jc w:val="both"/>
              <w:rPr>
                <w:color w:val="auto"/>
                <w:sz w:val="28"/>
                <w:szCs w:val="28"/>
              </w:rPr>
            </w:pPr>
            <w:r w:rsidRPr="001E4769">
              <w:rPr>
                <w:color w:val="auto"/>
                <w:sz w:val="28"/>
                <w:szCs w:val="28"/>
              </w:rPr>
              <w:t xml:space="preserve">С учетом изложенного суд пришел к выводу, что </w:t>
            </w:r>
            <w:r w:rsidRPr="001E4769">
              <w:rPr>
                <w:color w:val="auto"/>
                <w:sz w:val="28"/>
                <w:szCs w:val="28"/>
              </w:rPr>
              <w:br/>
              <w:t xml:space="preserve">по данному факту нарушение со стороны БПНЦ РАН отсутствует, поставленный дефибриллятор соответствует техническим характеристикам, изначально согласованным сторонами договора. Основания для направления требования об уплате неустойки отсутствуют. </w:t>
            </w:r>
          </w:p>
          <w:p w:rsidR="00E235DD" w:rsidRPr="001E4769" w:rsidRDefault="00E235DD" w:rsidP="0054557E">
            <w:pPr>
              <w:pStyle w:val="Default"/>
              <w:ind w:firstLine="154"/>
              <w:jc w:val="both"/>
              <w:rPr>
                <w:color w:val="auto"/>
                <w:sz w:val="28"/>
                <w:szCs w:val="28"/>
              </w:rPr>
            </w:pPr>
            <w:r w:rsidRPr="001E4769">
              <w:rPr>
                <w:color w:val="auto"/>
                <w:sz w:val="28"/>
                <w:szCs w:val="28"/>
              </w:rPr>
              <w:t xml:space="preserve">По пункту 8 Представления судом установлено, что отсутствие оборудования (конструкций, материалов) на сумму 63 874,34 рубля БПНЦ РАН не оспаривается, Управлением приняты сведения, предоставленные БПНЦ РАН и подтверждающие наличие оборудования (поддонов), после проведения проверки, сумма нарушения с учетом предоставленной информации была скорректирована. В отношении иного оборудования БПНЦ РАН не было представлено подтверждения фактического наличия. Довод БПНЦ РАН о том, что проверка закупки по текущему ремонту помещений для нужд БПНЦ РАН № 0348100023218000090-0035076-02 от 03.07.2018 не относится к теме проверки несостоятелен, поскольку сфера строительства имеет широкое значение. На основании изложенного, </w:t>
            </w:r>
            <w:r w:rsidRPr="001E4769">
              <w:rPr>
                <w:color w:val="auto"/>
                <w:sz w:val="28"/>
                <w:szCs w:val="28"/>
              </w:rPr>
              <w:lastRenderedPageBreak/>
              <w:t xml:space="preserve">требования БПНЦ РАН в части признания пункта 8 Представления недействительным удовлетворению не подлежат. </w:t>
            </w:r>
          </w:p>
          <w:p w:rsidR="00E235DD" w:rsidRPr="001E4769" w:rsidRDefault="00E235DD" w:rsidP="0054557E">
            <w:pPr>
              <w:pStyle w:val="Default"/>
              <w:ind w:firstLine="154"/>
              <w:jc w:val="both"/>
              <w:rPr>
                <w:color w:val="auto"/>
                <w:sz w:val="28"/>
                <w:szCs w:val="28"/>
              </w:rPr>
            </w:pPr>
            <w:r w:rsidRPr="001E4769">
              <w:rPr>
                <w:color w:val="auto"/>
                <w:sz w:val="28"/>
                <w:szCs w:val="28"/>
              </w:rPr>
              <w:t xml:space="preserve">Девятым арбитражным апелляционным судом решение Арбитражного суда города Москвы от 15.03.2022 по делу № А40-278408/21 оставлено без изменения, апелляционная жалоба – без удовлетворения. Судом апелляционной инстанции сделан вывод, что по пункту 4 Представления нарушение БПНЦ РАН отсутствует, поставленный дефибриллятор соответствует техническим характеристикам, изначально согласованным сторонами договора, оснований для отказа в его принятии не было, судом первой инстанции сделан правомерный вывод. Изучив обстоятельства дела, доводы сторон апелляционный суд пришел к выводу о правомерном отказе Арбитражным судом города Москвы в удовлетворении требований в части признания незаконным пункта 8 Представления. </w:t>
            </w:r>
          </w:p>
        </w:tc>
      </w:tr>
      <w:tr w:rsidR="00061488" w:rsidRPr="001E4769" w:rsidTr="0054557E">
        <w:trPr>
          <w:trHeight w:val="5066"/>
        </w:trPr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DD" w:rsidRPr="001E4769" w:rsidRDefault="00E235DD" w:rsidP="0054557E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5. Предложения по устранению обстоятельств, послуживших основанием для возникновения спора</w:t>
            </w:r>
          </w:p>
        </w:tc>
        <w:tc>
          <w:tcPr>
            <w:tcW w:w="6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8EA" w:rsidRPr="001E4769" w:rsidRDefault="005A78EA" w:rsidP="0054557E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bCs/>
                <w:sz w:val="28"/>
                <w:szCs w:val="28"/>
              </w:rPr>
              <w:t>Разработка и внесение изменений в нормативные правовые акты с целью установить порядок расчета штрафа по государственному контракту, исходя из стоимости единицы товара (работы, услуги), в отношении которого поставщиком (подрядчиком, исполнителем), а не от общего объема поставляемого товара (выполненных работ, оказанных услуг).</w:t>
            </w:r>
          </w:p>
          <w:p w:rsidR="00E235DD" w:rsidRPr="001E4769" w:rsidRDefault="00E235DD" w:rsidP="005A78EA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1488" w:rsidRPr="001E4769" w:rsidTr="0054557E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5DD" w:rsidRPr="001E4769" w:rsidRDefault="00E235DD" w:rsidP="0054557E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bCs/>
                <w:sz w:val="28"/>
                <w:szCs w:val="28"/>
              </w:rPr>
              <w:t>6. Номер и дата дела в ТОФК (ФКУ "ЦОКР")</w:t>
            </w:r>
          </w:p>
        </w:tc>
        <w:tc>
          <w:tcPr>
            <w:tcW w:w="6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DD" w:rsidRPr="001E4769" w:rsidRDefault="00E235DD" w:rsidP="0054557E">
            <w:pPr>
              <w:autoSpaceDE w:val="0"/>
              <w:autoSpaceDN w:val="0"/>
              <w:adjustRightInd w:val="0"/>
              <w:spacing w:after="0" w:line="240" w:lineRule="auto"/>
              <w:ind w:firstLine="227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bCs/>
                <w:sz w:val="28"/>
                <w:szCs w:val="28"/>
              </w:rPr>
              <w:t>Дело № 21-13/31 от 23.12.2021</w:t>
            </w:r>
          </w:p>
        </w:tc>
      </w:tr>
    </w:tbl>
    <w:p w:rsidR="00E235DD" w:rsidRPr="001E4769" w:rsidRDefault="00E235DD" w:rsidP="005676D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E235DD" w:rsidRPr="001E4769" w:rsidRDefault="00E235DD" w:rsidP="005676D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W w:w="100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81"/>
        <w:gridCol w:w="6879"/>
      </w:tblGrid>
      <w:tr w:rsidR="00061488" w:rsidRPr="001E4769" w:rsidTr="0054557E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DD" w:rsidRPr="001E4769" w:rsidRDefault="00E235DD" w:rsidP="0054557E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bCs/>
                <w:sz w:val="28"/>
                <w:szCs w:val="28"/>
              </w:rPr>
              <w:t>1. Обстоятельства дела</w:t>
            </w:r>
          </w:p>
        </w:tc>
        <w:tc>
          <w:tcPr>
            <w:tcW w:w="6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FD9" w:rsidRPr="001E4769" w:rsidRDefault="002B1FD9" w:rsidP="0054557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E4769">
              <w:rPr>
                <w:rFonts w:ascii="Times New Roman" w:hAnsi="Times New Roman"/>
                <w:sz w:val="28"/>
                <w:szCs w:val="28"/>
              </w:rPr>
              <w:t>Федеральное государственное унитарное предприятие «Росморпорт» (далее – ФГУП «Росморпорт»</w:t>
            </w:r>
            <w:r w:rsidR="003F3914" w:rsidRPr="001E4769">
              <w:rPr>
                <w:rFonts w:ascii="Times New Roman" w:hAnsi="Times New Roman"/>
                <w:sz w:val="28"/>
                <w:szCs w:val="28"/>
              </w:rPr>
              <w:t>, заявитель</w:t>
            </w:r>
            <w:r w:rsidRPr="001E4769">
              <w:rPr>
                <w:rFonts w:ascii="Times New Roman" w:hAnsi="Times New Roman"/>
                <w:sz w:val="28"/>
                <w:szCs w:val="28"/>
              </w:rPr>
              <w:t xml:space="preserve">) обратилось в Арбитражный суд города Москвы с заявлением об оспаривании представления МКРУ ФК от </w:t>
            </w:r>
            <w:r w:rsidRPr="001E4769">
              <w:rPr>
                <w:rFonts w:ascii="Times New Roman" w:hAnsi="Times New Roman"/>
                <w:sz w:val="28"/>
                <w:szCs w:val="28"/>
              </w:rPr>
              <w:lastRenderedPageBreak/>
              <w:t>23.08.2021 № 93-12-13/37 (далее – Представление), направленного по результатам рассмотрения акта и других материалов плановой выездной проверки.</w:t>
            </w:r>
          </w:p>
          <w:p w:rsidR="002B1FD9" w:rsidRPr="001E4769" w:rsidRDefault="002B1FD9" w:rsidP="0054557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E4769">
              <w:rPr>
                <w:rFonts w:ascii="Times New Roman" w:hAnsi="Times New Roman"/>
                <w:sz w:val="28"/>
                <w:szCs w:val="28"/>
              </w:rPr>
              <w:t>В ходе контрольного мероприятия установлены нарушения, выразившиеся в неэффективном расходовании средств федерального бюджета</w:t>
            </w:r>
            <w:r w:rsidR="008731CF" w:rsidRPr="001E4769">
              <w:rPr>
                <w:rFonts w:ascii="Times New Roman" w:hAnsi="Times New Roman"/>
                <w:sz w:val="28"/>
                <w:szCs w:val="28"/>
              </w:rPr>
              <w:t xml:space="preserve"> в результате завышения стоимости оборудования, в оплате НДС по ставке 20% вместо 18%</w:t>
            </w:r>
            <w:r w:rsidRPr="001E4769">
              <w:rPr>
                <w:rFonts w:ascii="Times New Roman" w:hAnsi="Times New Roman"/>
                <w:sz w:val="28"/>
                <w:szCs w:val="28"/>
              </w:rPr>
              <w:t>, в неправомерном использовании средств федерального бюджета в части принятия и оплаты фактически не выполненных работ и не установленного оборудования, в при</w:t>
            </w:r>
            <w:r w:rsidR="008731CF" w:rsidRPr="001E4769">
              <w:rPr>
                <w:rFonts w:ascii="Times New Roman" w:hAnsi="Times New Roman"/>
                <w:sz w:val="28"/>
                <w:szCs w:val="28"/>
              </w:rPr>
              <w:t xml:space="preserve">емке и оплате оборудования и работ по его монтажу </w:t>
            </w:r>
            <w:r w:rsidRPr="001E4769">
              <w:rPr>
                <w:rFonts w:ascii="Times New Roman" w:hAnsi="Times New Roman"/>
                <w:sz w:val="28"/>
                <w:szCs w:val="28"/>
              </w:rPr>
              <w:t xml:space="preserve">без достижения </w:t>
            </w:r>
            <w:r w:rsidR="008731CF" w:rsidRPr="001E4769">
              <w:rPr>
                <w:rFonts w:ascii="Times New Roman" w:hAnsi="Times New Roman"/>
                <w:sz w:val="28"/>
                <w:szCs w:val="28"/>
              </w:rPr>
              <w:t xml:space="preserve">результата, в введении в эксплуатацию оборудования, приобретенного в составе запасных частей, на объектах акватории морских портов, не предусмотренных условиями государственных контрактов, в рамках которых они приобретались, в завышении начальной (максимальной) цены контрактов, в неотражении в бюджетном учете установленной по результатам годовой инвентаризации обязательств, принятых по государственным контрактам в рамках реализации мероприятий Программы, сумма дебиторской задолженности, сформированной в связи с невыполнением подрядными организациями пусконаладочных работ инженерно-технических средств обеспечения транспортной безопасности. </w:t>
            </w:r>
          </w:p>
          <w:p w:rsidR="00F762FC" w:rsidRPr="001E4769" w:rsidRDefault="003F3914" w:rsidP="00F762FC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E4769">
              <w:rPr>
                <w:rFonts w:ascii="Times New Roman" w:hAnsi="Times New Roman"/>
                <w:sz w:val="28"/>
                <w:szCs w:val="28"/>
              </w:rPr>
              <w:t>ФГУП «Росморпорт», обратившись в суд с заявлением, указал на н</w:t>
            </w:r>
            <w:r w:rsidR="002B1FD9" w:rsidRPr="001E4769">
              <w:rPr>
                <w:rFonts w:ascii="Times New Roman" w:hAnsi="Times New Roman"/>
                <w:sz w:val="28"/>
                <w:szCs w:val="28"/>
              </w:rPr>
              <w:t xml:space="preserve">есоответствие пунктов 1, 3, 4, 6, 7, 8, 9, 10 и 12 </w:t>
            </w:r>
            <w:r w:rsidRPr="001E4769">
              <w:rPr>
                <w:rFonts w:ascii="Times New Roman" w:hAnsi="Times New Roman"/>
                <w:sz w:val="28"/>
                <w:szCs w:val="28"/>
              </w:rPr>
              <w:t>П</w:t>
            </w:r>
            <w:r w:rsidR="002B1FD9" w:rsidRPr="001E4769">
              <w:rPr>
                <w:rFonts w:ascii="Times New Roman" w:hAnsi="Times New Roman"/>
                <w:sz w:val="28"/>
                <w:szCs w:val="28"/>
              </w:rPr>
              <w:t>редставления нормам бюджетного законодательства, иных законодательных и нормативных правовых актов Российской Федерации, устанавливающих порядок использования бюджетных средств на осуществление бюджетных инвестиций в форме капитальных вложений в объекты государственной собственности, нарушения прав и законных интересов заявителя</w:t>
            </w:r>
            <w:r w:rsidR="00F762FC" w:rsidRPr="001E4769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</w:tr>
      <w:tr w:rsidR="00061488" w:rsidRPr="001E4769" w:rsidTr="0054557E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35DD" w:rsidRPr="001E4769" w:rsidRDefault="00E235DD" w:rsidP="0054557E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2. Судебные акты об удовлетворении заявленных требований полностью или частично (номера дел и наименования судебных актов)</w:t>
            </w:r>
          </w:p>
        </w:tc>
        <w:tc>
          <w:tcPr>
            <w:tcW w:w="6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DD" w:rsidRPr="001E4769" w:rsidRDefault="00E235DD" w:rsidP="00F83007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sz w:val="28"/>
                <w:szCs w:val="28"/>
              </w:rPr>
              <w:t>Дело № А40-</w:t>
            </w:r>
            <w:r w:rsidR="00F83007" w:rsidRPr="001E4769">
              <w:rPr>
                <w:rFonts w:ascii="Times New Roman" w:hAnsi="Times New Roman" w:cs="Times New Roman"/>
                <w:sz w:val="28"/>
                <w:szCs w:val="28"/>
              </w:rPr>
              <w:t>234528/21-84-1798</w:t>
            </w:r>
            <w:r w:rsidRPr="001E4769">
              <w:rPr>
                <w:rFonts w:ascii="Times New Roman" w:hAnsi="Times New Roman" w:cs="Times New Roman"/>
                <w:sz w:val="28"/>
                <w:szCs w:val="28"/>
              </w:rPr>
              <w:t>, решение Арбитражного суда города Москвы от 1</w:t>
            </w:r>
            <w:r w:rsidR="00F83007" w:rsidRPr="001E476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1E4769">
              <w:rPr>
                <w:rFonts w:ascii="Times New Roman" w:hAnsi="Times New Roman" w:cs="Times New Roman"/>
                <w:sz w:val="28"/>
                <w:szCs w:val="28"/>
              </w:rPr>
              <w:t xml:space="preserve">.03.2022, постановление Девятого арбитражного апелляционного суда от </w:t>
            </w:r>
            <w:r w:rsidR="00F83007" w:rsidRPr="001E4769">
              <w:rPr>
                <w:rFonts w:ascii="Times New Roman" w:hAnsi="Times New Roman" w:cs="Times New Roman"/>
                <w:sz w:val="28"/>
                <w:szCs w:val="28"/>
              </w:rPr>
              <w:t>07</w:t>
            </w:r>
            <w:r w:rsidRPr="001E4769">
              <w:rPr>
                <w:rFonts w:ascii="Times New Roman" w:hAnsi="Times New Roman" w:cs="Times New Roman"/>
                <w:sz w:val="28"/>
                <w:szCs w:val="28"/>
              </w:rPr>
              <w:t>.06.2022 № 09АП-</w:t>
            </w:r>
            <w:r w:rsidR="00F83007" w:rsidRPr="001E4769">
              <w:rPr>
                <w:rFonts w:ascii="Times New Roman" w:hAnsi="Times New Roman" w:cs="Times New Roman"/>
                <w:sz w:val="28"/>
                <w:szCs w:val="28"/>
              </w:rPr>
              <w:t>28050</w:t>
            </w:r>
            <w:r w:rsidRPr="001E4769">
              <w:rPr>
                <w:rFonts w:ascii="Times New Roman" w:hAnsi="Times New Roman" w:cs="Times New Roman"/>
                <w:sz w:val="28"/>
                <w:szCs w:val="28"/>
              </w:rPr>
              <w:t>/2022.</w:t>
            </w:r>
          </w:p>
        </w:tc>
      </w:tr>
      <w:tr w:rsidR="00061488" w:rsidRPr="001E4769" w:rsidTr="0054557E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DD" w:rsidRPr="001E4769" w:rsidRDefault="00E235DD" w:rsidP="0054557E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3. Правовая позиция ТОФК (ФКУ "ЦОКР")</w:t>
            </w:r>
          </w:p>
        </w:tc>
        <w:tc>
          <w:tcPr>
            <w:tcW w:w="6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422" w:rsidRPr="001E4769" w:rsidRDefault="00A53422" w:rsidP="00A53422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E4769">
              <w:rPr>
                <w:rFonts w:ascii="Times New Roman" w:hAnsi="Times New Roman"/>
                <w:sz w:val="28"/>
                <w:szCs w:val="28"/>
              </w:rPr>
              <w:t xml:space="preserve">Пункт 1 Представления. В ходе контрольного мероприятия установлено, что объем выполненных пуско-наладочных работ оказался меньше объема, предусмотренного проектной документацией, при этом количество поставляемого оборудования, программного обеспечения, строительно-монтажных работ объектов соответствует проектным решениям и аукционной документации. Оплата обязательств по государственным контрактам осуществлена в рамках твердой цены контрактов. </w:t>
            </w:r>
          </w:p>
          <w:p w:rsidR="00A53422" w:rsidRPr="001E4769" w:rsidRDefault="00A53422" w:rsidP="00A53422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E4769">
              <w:rPr>
                <w:rFonts w:ascii="Times New Roman" w:hAnsi="Times New Roman"/>
                <w:sz w:val="28"/>
                <w:szCs w:val="28"/>
              </w:rPr>
              <w:t>Сравнительный анализ стоимости оборудования, приобретенного ФГУП «Росморпорт» в рамках исполнения государственных контрактов от 18.08.2016 № 619/ДО-16 и от 09.08.2016 № 621/ДО-16 на выполнение работ по оснащению объектов морского транспорта инженерно-техническими средствами обеспечения транспортной безопасности (далее – ИТСОТБ) показал, что в сравнении с проектными решениями завышение стоимости оборудования составило 10 976 215,95 руб. и 41 063 852,68 руб. соответственно.</w:t>
            </w:r>
          </w:p>
          <w:p w:rsidR="00A53422" w:rsidRPr="001E4769" w:rsidRDefault="00A53422" w:rsidP="00A53422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E4769">
              <w:rPr>
                <w:rFonts w:ascii="Times New Roman" w:hAnsi="Times New Roman"/>
                <w:sz w:val="28"/>
                <w:szCs w:val="28"/>
              </w:rPr>
              <w:t xml:space="preserve">Пункт 3 Представления. </w:t>
            </w:r>
            <w:r w:rsidR="00C95945" w:rsidRPr="001E4769">
              <w:rPr>
                <w:rFonts w:ascii="Times New Roman" w:hAnsi="Times New Roman"/>
                <w:sz w:val="28"/>
                <w:szCs w:val="28"/>
              </w:rPr>
              <w:t>В ходе контрольного обмера и визуального осмотра установлено отсутствие устройства антенного 1,2 м. 10,0-11,7 ГГц, 40,4 дБ, А120Y00108АВ, которое было принято по товарной накладной и оплачено.</w:t>
            </w:r>
          </w:p>
          <w:p w:rsidR="00C95945" w:rsidRPr="001E4769" w:rsidRDefault="00C95945" w:rsidP="00A53422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E4769">
              <w:rPr>
                <w:rFonts w:ascii="Times New Roman" w:hAnsi="Times New Roman"/>
                <w:sz w:val="28"/>
                <w:szCs w:val="28"/>
              </w:rPr>
              <w:t>Пункт 4 Представления.</w:t>
            </w:r>
            <w:r w:rsidR="00010089" w:rsidRPr="001E4769">
              <w:rPr>
                <w:rFonts w:ascii="Times New Roman" w:hAnsi="Times New Roman"/>
                <w:sz w:val="28"/>
                <w:szCs w:val="28"/>
              </w:rPr>
              <w:t xml:space="preserve"> произведено неправомерное использование средств федерального бюджета в части принятия и оплаты фактически невыполненных работ по монтажу оборудования.</w:t>
            </w:r>
          </w:p>
          <w:p w:rsidR="00EB4AA6" w:rsidRPr="001E4769" w:rsidRDefault="009E7802" w:rsidP="00EB4AA6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E4769">
              <w:rPr>
                <w:rFonts w:ascii="Times New Roman" w:hAnsi="Times New Roman"/>
                <w:sz w:val="28"/>
                <w:szCs w:val="28"/>
              </w:rPr>
              <w:t xml:space="preserve">Пункт 6 Представления. </w:t>
            </w:r>
            <w:r w:rsidR="007A38DC" w:rsidRPr="001E4769">
              <w:rPr>
                <w:rFonts w:ascii="Times New Roman" w:hAnsi="Times New Roman"/>
                <w:sz w:val="28"/>
                <w:szCs w:val="28"/>
              </w:rPr>
              <w:t>П</w:t>
            </w:r>
            <w:r w:rsidRPr="001E4769">
              <w:rPr>
                <w:rFonts w:ascii="Times New Roman" w:hAnsi="Times New Roman"/>
                <w:sz w:val="28"/>
                <w:szCs w:val="28"/>
              </w:rPr>
              <w:t>риняты и оплачены оборудование и работы по его монтажу (демонтажу) без достижения результата, предусмотренного условиями государственного контракта, так как приобретенное оборудование не установлено в проектное положение и не используется.</w:t>
            </w:r>
          </w:p>
          <w:p w:rsidR="00EB4AA6" w:rsidRPr="001E4769" w:rsidRDefault="007A38DC" w:rsidP="00EB4AA6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E4769">
              <w:rPr>
                <w:rFonts w:ascii="Times New Roman" w:hAnsi="Times New Roman"/>
                <w:sz w:val="28"/>
                <w:szCs w:val="28"/>
              </w:rPr>
              <w:t xml:space="preserve">Пункт 7 Представления. </w:t>
            </w:r>
            <w:r w:rsidR="00EB4AA6" w:rsidRPr="001E4769">
              <w:rPr>
                <w:rFonts w:ascii="Times New Roman" w:hAnsi="Times New Roman"/>
                <w:sz w:val="28"/>
                <w:szCs w:val="28"/>
              </w:rPr>
              <w:t>Допущено неэффективное использование средств федерального бюджета в связи с оплатой в 2019 году НДС по ставке 20% вместо оплаты по ставке 18% в 2018 году, поскольку документы для оплаты поступили в 2018 году. То есть у ФГУП «Росморпорт»</w:t>
            </w:r>
            <w:r w:rsidR="00EB4AA6" w:rsidRPr="001E476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была возможность </w:t>
            </w:r>
            <w:r w:rsidR="00EB4AA6" w:rsidRPr="001E4769">
              <w:rPr>
                <w:rFonts w:ascii="Times New Roman" w:hAnsi="Times New Roman"/>
                <w:sz w:val="28"/>
                <w:szCs w:val="28"/>
              </w:rPr>
              <w:t>избежать оплаты НДС по ставке 20%.</w:t>
            </w:r>
          </w:p>
          <w:p w:rsidR="00EB4AA6" w:rsidRPr="001E4769" w:rsidRDefault="00EB4AA6" w:rsidP="00EB4AA6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E4769">
              <w:rPr>
                <w:rFonts w:ascii="Times New Roman" w:hAnsi="Times New Roman"/>
                <w:sz w:val="28"/>
                <w:szCs w:val="28"/>
              </w:rPr>
              <w:lastRenderedPageBreak/>
              <w:t>Пункт 8 Представления. Введены в эксплуатацию инженерно-технические средства обеспечения транспортной безопасности (ИТСОТБ), приобретенные в составе ЗИП, на объектах акватории морских портов, не предусмотренных условиями государственных контрактов, в рамках которых они приобретались.</w:t>
            </w:r>
          </w:p>
          <w:p w:rsidR="00EB4AA6" w:rsidRPr="001E4769" w:rsidRDefault="00EB4AA6" w:rsidP="00EB4AA6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E4769">
              <w:rPr>
                <w:rFonts w:ascii="Times New Roman" w:hAnsi="Times New Roman"/>
                <w:sz w:val="28"/>
                <w:szCs w:val="28"/>
              </w:rPr>
              <w:t>Учитывая тот факт, что состав ИТСОТБ ЗИП по каждому из морских портов формировался по результатам их обследования, замена вышедшего из строя оборудования ИТСОТБ аналогичным оборудованием, имеющимся в составе ЗИП ИТСОТБ иных портов, влечет возникновение риска снижения оперативности технического обслуживания, ремонта и обеспечения непрерывности работы их систем ИТСОТБ.</w:t>
            </w:r>
          </w:p>
          <w:p w:rsidR="00F762FC" w:rsidRPr="001E4769" w:rsidRDefault="00EB4AA6" w:rsidP="00F762FC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E4769">
              <w:rPr>
                <w:rFonts w:ascii="Times New Roman" w:hAnsi="Times New Roman"/>
                <w:sz w:val="28"/>
                <w:szCs w:val="28"/>
              </w:rPr>
              <w:t xml:space="preserve">Пункты 9, 10 Представления. </w:t>
            </w:r>
            <w:r w:rsidR="00F762FC" w:rsidRPr="001E4769">
              <w:rPr>
                <w:rFonts w:ascii="Times New Roman" w:hAnsi="Times New Roman"/>
                <w:sz w:val="28"/>
                <w:szCs w:val="28"/>
              </w:rPr>
              <w:t>Допущено завышение начальной (максимальной) цены контрактов в результате задвоения материалов, стоимости работ, отнесения прочих затрат к затратам на пусконаладочные работы, применения к затратам на пусконаладочные работы неверного индекса перевода в текущие цены 1 квартала 2016 года при составлении сметных расчетов.</w:t>
            </w:r>
          </w:p>
          <w:p w:rsidR="00F762FC" w:rsidRPr="001E4769" w:rsidRDefault="00F762FC" w:rsidP="00F762FC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E4769">
              <w:rPr>
                <w:rFonts w:ascii="Times New Roman" w:hAnsi="Times New Roman"/>
                <w:sz w:val="28"/>
                <w:szCs w:val="28"/>
              </w:rPr>
              <w:t>Пункт 12 Представления. Не отражена в бюджетном учете установленная по результатам годовой инвентаризации обязательств, принятых по государственным контрактам в рамках реализации мероприятий Программы, сумма дебиторской задолженности, сформированной в связи с невыполнением подрядными организациями пусконаладочных работ инженерно-технических средств обеспечения транспортной безопасности в размере 83 486 538,26 рубля.</w:t>
            </w:r>
          </w:p>
          <w:p w:rsidR="006F258F" w:rsidRPr="001E4769" w:rsidRDefault="006F258F" w:rsidP="006F258F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E4769">
              <w:rPr>
                <w:rFonts w:ascii="Times New Roman" w:hAnsi="Times New Roman"/>
                <w:sz w:val="28"/>
                <w:szCs w:val="28"/>
              </w:rPr>
              <w:t>Кроме того, с момента заключения о передаче застройщику полномочий государственного заказчика по заключению и исполнению от имени Российской Федерации от лица Росморречфлота государственных контрактов от 10.02.2014 № СГ-9 (далее – Соглашение № СГ-9) ФГУП «Росморпорт» обладает полномочиями государственного заказчика (Росморречфлота), то есть принимает обязательства от имени Российской Федерации, подлежащие оплате за счет средств федерального бюджета.</w:t>
            </w:r>
          </w:p>
          <w:p w:rsidR="00E235DD" w:rsidRPr="001E4769" w:rsidRDefault="006F258F" w:rsidP="006F258F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4769">
              <w:rPr>
                <w:rFonts w:ascii="Times New Roman" w:hAnsi="Times New Roman"/>
                <w:sz w:val="28"/>
                <w:szCs w:val="28"/>
              </w:rPr>
              <w:t xml:space="preserve">В связи с чем Управление наделено полномочиями по проверке соблюдения заявителем бюджетного законодательства Российской Федерации и иных </w:t>
            </w:r>
            <w:r w:rsidRPr="001E4769">
              <w:rPr>
                <w:rFonts w:ascii="Times New Roman" w:hAnsi="Times New Roman"/>
                <w:sz w:val="28"/>
                <w:szCs w:val="28"/>
              </w:rPr>
              <w:lastRenderedPageBreak/>
              <w:t>правовых актов, регулирующих бюджетные правоотношения, в процессе расходования средств федерального бюджета, предоставленных на основании Соглашения № СГ-9. Утверждение обратного означает отсутствие контроля за расходованием средств бюджетов бюджетной системы, что противоречит положениям БК РФ и ставит под сомнение всю систему органов государственного финансового контроля.</w:t>
            </w:r>
            <w:r w:rsidR="00E235DD" w:rsidRPr="001E476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061488" w:rsidRPr="001E4769" w:rsidTr="0054557E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DD" w:rsidRPr="001E4769" w:rsidRDefault="00E235DD" w:rsidP="0054557E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4. Правовая позиция суда</w:t>
            </w:r>
          </w:p>
        </w:tc>
        <w:tc>
          <w:tcPr>
            <w:tcW w:w="6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DD" w:rsidRPr="001E4769" w:rsidRDefault="00A75DF6" w:rsidP="00A75DF6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E4769">
              <w:rPr>
                <w:rFonts w:ascii="Times New Roman" w:hAnsi="Times New Roman"/>
                <w:sz w:val="28"/>
                <w:szCs w:val="28"/>
              </w:rPr>
              <w:t>Суд первой инстанции, проверив на соответствие действующему законодательству, признал недействительными пункты 1, 3, 4, 6, 7, 8, 9, 10 и 12 представления Межрегионального контрольно-ревизионного управления Федерального казначейства от 23.08.2021 № 93-12-13/37.</w:t>
            </w:r>
            <w:r w:rsidR="00E235DD" w:rsidRPr="001E476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A75DF6" w:rsidRPr="001E4769" w:rsidRDefault="00A75DF6" w:rsidP="00A75DF6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E4769">
              <w:rPr>
                <w:rFonts w:ascii="Times New Roman" w:hAnsi="Times New Roman"/>
                <w:sz w:val="28"/>
                <w:szCs w:val="28"/>
              </w:rPr>
              <w:t>В ходе рассмотрения дела суд пришел к выводу о том, что приемка оборудования и работ в рамках контрактов произведена в соответствии с их условиями на основании надлежащим образом оформленных первичных документов без превышения твердой цены контрактов, что свидетельствует о фактическом исполнении взятых на себя сторонами обязательств по контрактам в полном объеме и, как следствие, - достижении поставленных показателей результативности и целевых индикаторов выполнения Программы, а также о том, что бюджетные средства направлены на соответствующие контрактам и Программе цели в пределах лимитов выделенных бюджетных обязательств. Доказательства, свидетельствующие о том, что поставленные задачи могли быть выполнены заявителем с использованием меньшего объема средств, или что, используя определенный бюджетом объем средств, заявитель мог бы достигнуть лучшего результата, в представлении и акте проверки не отражены.</w:t>
            </w:r>
          </w:p>
          <w:p w:rsidR="00A75DF6" w:rsidRPr="001E4769" w:rsidRDefault="00A75DF6" w:rsidP="00A75DF6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E4769">
              <w:rPr>
                <w:rFonts w:ascii="Times New Roman" w:hAnsi="Times New Roman"/>
                <w:sz w:val="28"/>
                <w:szCs w:val="28"/>
              </w:rPr>
              <w:t>Суд согласился с доводами заявителя о том, что оборудование, в отношении которого были приняты и оплачены фактически не выполненные работы по монтажу, отсутствовало только в период проведения контрольного мероприятия в связи с проведением тестирования и возвращено на штатные места в соответствии с проектной документацией.</w:t>
            </w:r>
          </w:p>
          <w:p w:rsidR="00A75DF6" w:rsidRPr="001E4769" w:rsidRDefault="00A75DF6" w:rsidP="00A75DF6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E4769">
              <w:rPr>
                <w:rFonts w:ascii="Times New Roman" w:hAnsi="Times New Roman"/>
                <w:sz w:val="28"/>
                <w:szCs w:val="28"/>
              </w:rPr>
              <w:t xml:space="preserve">Суд указал, что поскольку возможность увеличения ставки НДС по соглашению сторон прямо </w:t>
            </w:r>
            <w:r w:rsidRPr="001E4769">
              <w:rPr>
                <w:rFonts w:ascii="Times New Roman" w:hAnsi="Times New Roman"/>
                <w:sz w:val="28"/>
                <w:szCs w:val="28"/>
              </w:rPr>
              <w:lastRenderedPageBreak/>
              <w:t>предусмотрена законодательством Российской Федерации, а превышение цены указанных контрактов не произошло, заявителем не было допущено неэффективное использование средств федерального бюджета.</w:t>
            </w:r>
          </w:p>
          <w:p w:rsidR="00A75DF6" w:rsidRPr="001E4769" w:rsidRDefault="00A75DF6" w:rsidP="00A75DF6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E4769">
              <w:rPr>
                <w:rFonts w:ascii="Times New Roman" w:hAnsi="Times New Roman"/>
                <w:sz w:val="28"/>
                <w:szCs w:val="28"/>
              </w:rPr>
              <w:t>Перемещение оборудования, принятого заявителем по контрактам, обусловлено производственной необходимостью и направлено на соблюдение целей федеральной целевой программы, в связи с чем правовых оснований для признания заявителя нарушившим нормы бюджетного законодательства не имелось.</w:t>
            </w:r>
          </w:p>
          <w:p w:rsidR="00A75DF6" w:rsidRPr="001E4769" w:rsidRDefault="00A75DF6" w:rsidP="00A75DF6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E4769">
              <w:rPr>
                <w:rFonts w:ascii="Times New Roman" w:hAnsi="Times New Roman"/>
                <w:sz w:val="28"/>
                <w:szCs w:val="28"/>
              </w:rPr>
              <w:t xml:space="preserve">Наличие положительного заключения о достоверности определения сметной стоимости строительства, выданного экспертной организацией, свидетельствует о соблюдении заявителем требований Закона № 44-ФЗ при определении начальной (максимальной) цены контракта и отсутствии в его действиях бюджетного нарушения, перерасход средств федерального бюджета при исполнении контактов заявителем не допущен. </w:t>
            </w:r>
          </w:p>
          <w:p w:rsidR="00A75DF6" w:rsidRPr="001E4769" w:rsidRDefault="00A75DF6" w:rsidP="00A75DF6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E4769">
              <w:rPr>
                <w:rFonts w:ascii="Times New Roman" w:hAnsi="Times New Roman"/>
                <w:sz w:val="28"/>
                <w:szCs w:val="28"/>
              </w:rPr>
              <w:t>Относительно отражения в бюджетном учете дебиторской задолженности суд указал, что если должник не признал суммы штрафов, пеней и (или) иных санкций за нарушение договорных обязательств, а также если отсутствует судебное решение об их присуждении, то у кредитора не возникает оснований для включения их в доходы кредитора.</w:t>
            </w:r>
          </w:p>
          <w:p w:rsidR="00A75DF6" w:rsidRPr="001E4769" w:rsidRDefault="00A75DF6" w:rsidP="00A75DF6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E4769">
              <w:rPr>
                <w:rFonts w:ascii="Times New Roman" w:hAnsi="Times New Roman"/>
                <w:sz w:val="28"/>
                <w:szCs w:val="28"/>
              </w:rPr>
              <w:t>Кроме того, суд указал, что Соглашение о передаче полномочий государственного заказчика по заключению и исполнению от имени Российской Федерации от лица Росморречфлота государственных контрактов не является объектом контроля, к компетенции МКРУ ФК не относится, указанное Соглашение не является договором (соглашением), на основании которого предоставляются средства из бюджета, его исполнение контролируется государственным заказчиком Росморречфлотом, в связи с чем согласно статье 306.1 Бюджетного кодекса Российской Федерации нарушение Соглашения не подлежит квалификации как бюджетное нарушение.</w:t>
            </w:r>
          </w:p>
          <w:p w:rsidR="00A75DF6" w:rsidRPr="001E4769" w:rsidRDefault="00A75DF6" w:rsidP="00A75DF6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E4769">
              <w:rPr>
                <w:rFonts w:ascii="Times New Roman" w:hAnsi="Times New Roman"/>
                <w:sz w:val="28"/>
                <w:szCs w:val="28"/>
              </w:rPr>
              <w:t xml:space="preserve">Суд апелляционной инстанции согласился со всеми выводами суда первой инстанции. </w:t>
            </w:r>
          </w:p>
          <w:p w:rsidR="00A75DF6" w:rsidRPr="001E4769" w:rsidRDefault="00A75DF6" w:rsidP="00A75DF6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sz w:val="28"/>
                <w:szCs w:val="28"/>
              </w:rPr>
            </w:pPr>
            <w:r w:rsidRPr="001E4769">
              <w:rPr>
                <w:rFonts w:ascii="Times New Roman" w:hAnsi="Times New Roman"/>
                <w:sz w:val="28"/>
                <w:szCs w:val="28"/>
              </w:rPr>
              <w:lastRenderedPageBreak/>
              <w:t>По мнению суда апелляционной инстанции, при рассмотрении дела и принятии обжалуемого решения судом первой инстанции были установлены все существенные для дела обстоятельства и им дана надлежащая правовая оценка. Выводы суда первой инстанции основаны на всестороннем и полном исследовании доказательств по делу, нормы материального права применены правильно, нарушений норм процессуального права, влекущих безусловную отмену судебного акта, при принятии решения судом первой инстанции не допущено.</w:t>
            </w:r>
          </w:p>
        </w:tc>
      </w:tr>
      <w:tr w:rsidR="00061488" w:rsidRPr="001E4769" w:rsidTr="00061488">
        <w:trPr>
          <w:trHeight w:val="2209"/>
        </w:trPr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DD" w:rsidRPr="001E4769" w:rsidRDefault="00E235DD" w:rsidP="0054557E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5. Предложения по устранению обстоятельств, послуживших основанием для возникновения спора</w:t>
            </w:r>
          </w:p>
        </w:tc>
        <w:tc>
          <w:tcPr>
            <w:tcW w:w="6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DD" w:rsidRPr="001E4769" w:rsidRDefault="00A75DF6" w:rsidP="0054557E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bCs/>
                <w:sz w:val="28"/>
                <w:szCs w:val="28"/>
              </w:rPr>
              <w:t>Подготовка и направление кассационной жалобы.</w:t>
            </w:r>
          </w:p>
          <w:p w:rsidR="00E235DD" w:rsidRPr="001E4769" w:rsidRDefault="00E235DD" w:rsidP="0054557E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1488" w:rsidRPr="001E4769" w:rsidTr="0054557E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5DD" w:rsidRPr="001E4769" w:rsidRDefault="00E235DD" w:rsidP="0054557E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bCs/>
                <w:sz w:val="28"/>
                <w:szCs w:val="28"/>
              </w:rPr>
              <w:t>6. Номер и дата дела в ТОФК (ФКУ "ЦОКР")</w:t>
            </w:r>
          </w:p>
        </w:tc>
        <w:tc>
          <w:tcPr>
            <w:tcW w:w="6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DD" w:rsidRPr="001E4769" w:rsidRDefault="00E235DD" w:rsidP="0054557E">
            <w:pPr>
              <w:autoSpaceDE w:val="0"/>
              <w:autoSpaceDN w:val="0"/>
              <w:adjustRightInd w:val="0"/>
              <w:spacing w:after="0" w:line="240" w:lineRule="auto"/>
              <w:ind w:firstLine="227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bCs/>
                <w:sz w:val="28"/>
                <w:szCs w:val="28"/>
              </w:rPr>
              <w:t>Дело № 21-13/31 от 23.12.2021</w:t>
            </w:r>
          </w:p>
        </w:tc>
      </w:tr>
    </w:tbl>
    <w:p w:rsidR="00E235DD" w:rsidRPr="001E4769" w:rsidRDefault="00E235DD" w:rsidP="005676D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E235DD" w:rsidRPr="001E4769" w:rsidRDefault="00E235DD" w:rsidP="005676D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586098" w:rsidRPr="001E4769" w:rsidRDefault="00586098" w:rsidP="005676D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1E4769">
        <w:rPr>
          <w:rFonts w:ascii="Times New Roman" w:hAnsi="Times New Roman" w:cs="Times New Roman"/>
          <w:sz w:val="28"/>
          <w:szCs w:val="28"/>
        </w:rPr>
        <w:t>Раздел 2. Практика рассмотрения дел, в которых требования</w:t>
      </w:r>
    </w:p>
    <w:p w:rsidR="00586098" w:rsidRPr="001E4769" w:rsidRDefault="00586098" w:rsidP="005676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E4769">
        <w:rPr>
          <w:rFonts w:ascii="Times New Roman" w:hAnsi="Times New Roman" w:cs="Times New Roman"/>
          <w:sz w:val="28"/>
          <w:szCs w:val="28"/>
        </w:rPr>
        <w:t>заявлены территориальными органами Федерального</w:t>
      </w:r>
    </w:p>
    <w:p w:rsidR="00586098" w:rsidRPr="001E4769" w:rsidRDefault="00586098" w:rsidP="005676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E4769">
        <w:rPr>
          <w:rFonts w:ascii="Times New Roman" w:hAnsi="Times New Roman" w:cs="Times New Roman"/>
          <w:sz w:val="28"/>
          <w:szCs w:val="28"/>
        </w:rPr>
        <w:t>казначейства/Федеральным казенным учреждением "Центр</w:t>
      </w:r>
    </w:p>
    <w:p w:rsidR="00586098" w:rsidRPr="001E4769" w:rsidRDefault="00586098" w:rsidP="005676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E4769">
        <w:rPr>
          <w:rFonts w:ascii="Times New Roman" w:hAnsi="Times New Roman" w:cs="Times New Roman"/>
          <w:sz w:val="28"/>
          <w:szCs w:val="28"/>
        </w:rPr>
        <w:t>по обеспечению деятельности Казначейства России"</w:t>
      </w:r>
    </w:p>
    <w:p w:rsidR="00586098" w:rsidRPr="001E4769" w:rsidRDefault="00586098" w:rsidP="005676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6CC1" w:rsidRPr="001E4769" w:rsidRDefault="00EB6CC1" w:rsidP="005676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4769">
        <w:rPr>
          <w:rFonts w:ascii="Times New Roman" w:hAnsi="Times New Roman" w:cs="Times New Roman"/>
          <w:sz w:val="28"/>
          <w:szCs w:val="28"/>
        </w:rPr>
        <w:t>Судебных актов, необходимых для включения в Обзор судебной практики, не выносилось.</w:t>
      </w:r>
    </w:p>
    <w:p w:rsidR="00586098" w:rsidRPr="001E4769" w:rsidRDefault="00586098" w:rsidP="005676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098" w:rsidRPr="001E4769" w:rsidRDefault="00586098" w:rsidP="005676D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1E4769">
        <w:rPr>
          <w:rFonts w:ascii="Times New Roman" w:hAnsi="Times New Roman" w:cs="Times New Roman"/>
          <w:sz w:val="28"/>
          <w:szCs w:val="28"/>
        </w:rPr>
        <w:t>Раздел 3. Положительная судебная практика</w:t>
      </w:r>
    </w:p>
    <w:p w:rsidR="00586098" w:rsidRPr="001E4769" w:rsidRDefault="00586098" w:rsidP="005676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4D4C" w:rsidRPr="001E4769" w:rsidRDefault="00D84D4C" w:rsidP="005676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4769">
        <w:rPr>
          <w:rFonts w:ascii="Times New Roman" w:hAnsi="Times New Roman" w:cs="Times New Roman"/>
          <w:sz w:val="28"/>
          <w:szCs w:val="28"/>
        </w:rPr>
        <w:t>3.</w:t>
      </w:r>
      <w:r w:rsidR="00253A19" w:rsidRPr="001E4769">
        <w:rPr>
          <w:rFonts w:ascii="Times New Roman" w:hAnsi="Times New Roman" w:cs="Times New Roman"/>
          <w:sz w:val="28"/>
          <w:szCs w:val="28"/>
        </w:rPr>
        <w:t>1</w:t>
      </w:r>
      <w:r w:rsidRPr="001E4769">
        <w:rPr>
          <w:rFonts w:ascii="Times New Roman" w:hAnsi="Times New Roman" w:cs="Times New Roman"/>
          <w:sz w:val="28"/>
          <w:szCs w:val="28"/>
        </w:rPr>
        <w:t>. Дел</w:t>
      </w:r>
      <w:r w:rsidR="000F0CD3" w:rsidRPr="001E4769">
        <w:rPr>
          <w:rFonts w:ascii="Times New Roman" w:hAnsi="Times New Roman" w:cs="Times New Roman"/>
          <w:sz w:val="28"/>
          <w:szCs w:val="28"/>
        </w:rPr>
        <w:t>а</w:t>
      </w:r>
      <w:r w:rsidRPr="001E4769">
        <w:rPr>
          <w:rFonts w:ascii="Times New Roman" w:hAnsi="Times New Roman" w:cs="Times New Roman"/>
          <w:sz w:val="28"/>
          <w:szCs w:val="28"/>
        </w:rPr>
        <w:t xml:space="preserve"> по обжалованию </w:t>
      </w:r>
      <w:r w:rsidR="00537655" w:rsidRPr="001E4769">
        <w:rPr>
          <w:rFonts w:ascii="Times New Roman" w:hAnsi="Times New Roman" w:cs="Times New Roman"/>
          <w:sz w:val="28"/>
          <w:szCs w:val="28"/>
        </w:rPr>
        <w:t>представлений, вынесенных объектам контроля</w:t>
      </w:r>
    </w:p>
    <w:p w:rsidR="00D84D4C" w:rsidRPr="001E4769" w:rsidRDefault="00D84D4C" w:rsidP="005676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2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7083"/>
      </w:tblGrid>
      <w:tr w:rsidR="00061488" w:rsidRPr="001E4769" w:rsidTr="0054557E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DC8" w:rsidRPr="001E4769" w:rsidRDefault="00AD7DC8" w:rsidP="0054557E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sz w:val="28"/>
                <w:szCs w:val="28"/>
              </w:rPr>
              <w:t>1. Обстоятельства дела</w:t>
            </w:r>
          </w:p>
        </w:tc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DC8" w:rsidRPr="001E4769" w:rsidRDefault="00AD7DC8" w:rsidP="0054557E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Государственное бюджетное учреждение </w:t>
            </w:r>
            <w:r w:rsidRPr="001E4769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Московской области «Мособлмедсервис» (далее – </w:t>
            </w:r>
            <w:r w:rsidRPr="001E4769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ГБУ МО «Мособлмедсервис», Учреждение) обратилось </w:t>
            </w:r>
            <w:r w:rsidRPr="001E4769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в Арбитражный суд города Москвы с заявлением </w:t>
            </w:r>
            <w:r w:rsidRPr="001E4769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E4769">
              <w:rPr>
                <w:rFonts w:ascii="Times New Roman" w:hAnsi="Times New Roman"/>
                <w:sz w:val="28"/>
                <w:szCs w:val="28"/>
              </w:rPr>
              <w:t xml:space="preserve">о признании незаконным пункта 1 Представления </w:t>
            </w:r>
            <w:r w:rsidRPr="001E4769">
              <w:rPr>
                <w:rFonts w:ascii="Times New Roman" w:hAnsi="Times New Roman"/>
                <w:sz w:val="28"/>
                <w:szCs w:val="28"/>
              </w:rPr>
              <w:br/>
              <w:t xml:space="preserve">от 20.04.2021 № 93-04-06/2 (далее – </w:t>
            </w:r>
            <w:r w:rsidRPr="001E4769">
              <w:rPr>
                <w:rFonts w:ascii="Times New Roman" w:hAnsi="Times New Roman" w:cs="Times New Roman"/>
                <w:sz w:val="28"/>
                <w:szCs w:val="28"/>
              </w:rPr>
              <w:t>Представление).</w:t>
            </w:r>
          </w:p>
          <w:p w:rsidR="00AD7DC8" w:rsidRPr="001E4769" w:rsidRDefault="00AD7DC8" w:rsidP="0054557E">
            <w:pPr>
              <w:tabs>
                <w:tab w:val="left" w:pos="8364"/>
              </w:tabs>
              <w:spacing w:after="0" w:line="240" w:lineRule="auto"/>
              <w:ind w:firstLine="22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E4769">
              <w:rPr>
                <w:rFonts w:ascii="Times New Roman" w:hAnsi="Times New Roman"/>
                <w:sz w:val="28"/>
                <w:szCs w:val="28"/>
              </w:rPr>
              <w:t xml:space="preserve">В пункте 1 Представления отражено: в нарушение абзаца 4 пункта 1 распоряжения Правительства </w:t>
            </w:r>
            <w:r w:rsidRPr="001E4769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Российской Федерации от 30.04.2020 № 1176-р, абзаца 4 пункта 1.2 Соглашения о предоставлении бюджету Московской области дополнительной финансовой помощи из федерального бюджета в форме дотации </w:t>
            </w:r>
            <w:r w:rsidRPr="001E4769">
              <w:rPr>
                <w:rFonts w:ascii="Times New Roman" w:hAnsi="Times New Roman"/>
                <w:sz w:val="28"/>
                <w:szCs w:val="28"/>
              </w:rPr>
              <w:br/>
              <w:t xml:space="preserve">на поддержку мер по обеспечению сбалансированности бюджетов субъектов Российской Федерации </w:t>
            </w:r>
            <w:r w:rsidRPr="001E4769">
              <w:rPr>
                <w:rFonts w:ascii="Times New Roman" w:hAnsi="Times New Roman"/>
                <w:sz w:val="28"/>
                <w:szCs w:val="28"/>
              </w:rPr>
              <w:br/>
              <w:t xml:space="preserve">от 12.05.2020 № 01-01-06/06-308 (далее – Соглашение </w:t>
            </w:r>
            <w:r w:rsidRPr="001E4769">
              <w:rPr>
                <w:rFonts w:ascii="Times New Roman" w:hAnsi="Times New Roman"/>
                <w:sz w:val="28"/>
                <w:szCs w:val="28"/>
              </w:rPr>
              <w:br/>
              <w:t xml:space="preserve">№ 01-01-06/06-308), пункта 2.3.2. Соглашения о порядке </w:t>
            </w:r>
            <w:r w:rsidRPr="001E4769">
              <w:rPr>
                <w:rFonts w:ascii="Times New Roman" w:hAnsi="Times New Roman"/>
                <w:sz w:val="28"/>
                <w:szCs w:val="28"/>
              </w:rPr>
              <w:br/>
              <w:t xml:space="preserve">и условиях предоставления средств субсидии на иные цели от 18.02.2020 № 159 </w:t>
            </w:r>
            <w:r w:rsidRPr="001E4769">
              <w:rPr>
                <w:rFonts w:ascii="Times New Roman" w:eastAsia="Calibri" w:hAnsi="Times New Roman"/>
                <w:sz w:val="28"/>
                <w:szCs w:val="28"/>
              </w:rPr>
              <w:t xml:space="preserve">(с учетом дополнительных соглашений от 08.05.2020 № 159/7; от 15.05.2020 № 159/8; от 25.05.2020 № 159/9; от 19.11.2020 № 159/19) </w:t>
            </w:r>
            <w:r w:rsidRPr="001E4769">
              <w:rPr>
                <w:rFonts w:ascii="Times New Roman" w:hAnsi="Times New Roman"/>
                <w:sz w:val="28"/>
                <w:szCs w:val="28"/>
              </w:rPr>
              <w:t xml:space="preserve">(далее – Соглашение № 159), ГБУ МО «Мособлмедсервис» средства субсидии на иные цели (код цели межбюджетного трансферта 58320) в размере 8 438 925,00 рублей, обеспеченные дотацией из федерального бюджета, израсходованы на оплату средств индивидуальной защиты, переданных федеральному медицинскому учреждению, подведомственному федеральному органу исполнительной власти, что </w:t>
            </w:r>
            <w:r w:rsidRPr="001E4769">
              <w:rPr>
                <w:rFonts w:ascii="Times New Roman" w:hAnsi="Times New Roman"/>
                <w:sz w:val="28"/>
                <w:szCs w:val="28"/>
              </w:rPr>
              <w:br/>
              <w:t xml:space="preserve">не соответствует целям их предоставления, а именно </w:t>
            </w:r>
            <w:r w:rsidRPr="001E4769">
              <w:rPr>
                <w:rFonts w:ascii="Times New Roman" w:hAnsi="Times New Roman"/>
                <w:sz w:val="28"/>
                <w:szCs w:val="28"/>
              </w:rPr>
              <w:br/>
              <w:t xml:space="preserve">на обеспечение медицинских и иных работников структурных подразделений медицинских организаций, подведомственных органам исполнительной власти Московской области в сфере охраны здоровья и местным администрациям муниципальных образований, средствами индивидуальной защиты». </w:t>
            </w:r>
          </w:p>
          <w:p w:rsidR="00AD7DC8" w:rsidRPr="001E4769" w:rsidRDefault="00AD7DC8" w:rsidP="0054557E">
            <w:pPr>
              <w:tabs>
                <w:tab w:val="left" w:pos="8364"/>
              </w:tabs>
              <w:spacing w:after="0" w:line="240" w:lineRule="auto"/>
              <w:ind w:firstLine="22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E4769">
              <w:rPr>
                <w:rFonts w:ascii="Times New Roman" w:hAnsi="Times New Roman"/>
                <w:sz w:val="28"/>
                <w:szCs w:val="28"/>
              </w:rPr>
              <w:t xml:space="preserve">Данное нарушение в соответствии с пунктом 1 требовательной части Представления подлежит устранению в срок до </w:t>
            </w:r>
            <w:r w:rsidRPr="001E4769">
              <w:rPr>
                <w:rFonts w:ascii="Times New Roman" w:hAnsi="Times New Roman" w:cs="Times New Roman"/>
                <w:sz w:val="28"/>
                <w:szCs w:val="28"/>
              </w:rPr>
              <w:t xml:space="preserve">10.08.2021 путем принятия мер </w:t>
            </w:r>
            <w:r w:rsidRPr="001E4769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по возмещению в федеральный бюджет денежных средств, израсходованных на приобретение средств индивидуальной защиты (переданы федеральному государственному учреждению) за счет субсидии, обеспеченной дотацией из федерального бюджета, предоставленной бюджету Московской области </w:t>
            </w:r>
            <w:r w:rsidRPr="001E4769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по распоряжению Правительства Российской Федерации от 30.04.2020 № 1176-р в размере 8 438 925,00 рублей, </w:t>
            </w:r>
            <w:r w:rsidRPr="001E4769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или иным способом, позволяющим обеспечить соответствие произведенных расходов целям предоставления денежных средств из федерального бюджета. Пунктом 2 требовательной части Представления установлено требование принять меры по устранению </w:t>
            </w:r>
            <w:r w:rsidRPr="001E476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причин и условий нарушений, указанных </w:t>
            </w:r>
            <w:r w:rsidRPr="001E4769">
              <w:rPr>
                <w:rFonts w:ascii="Times New Roman" w:hAnsi="Times New Roman" w:cs="Times New Roman"/>
                <w:sz w:val="28"/>
                <w:szCs w:val="28"/>
              </w:rPr>
              <w:br/>
              <w:t>в Представлении, в срок до 10.08.2021.</w:t>
            </w:r>
          </w:p>
          <w:p w:rsidR="00AD7DC8" w:rsidRPr="001E4769" w:rsidRDefault="00AD7DC8" w:rsidP="000A7B72">
            <w:pPr>
              <w:tabs>
                <w:tab w:val="left" w:pos="8364"/>
              </w:tabs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sz w:val="28"/>
                <w:szCs w:val="28"/>
              </w:rPr>
              <w:t xml:space="preserve">В обоснование заявленных требований об отмене пункта 1 Представления Учреждением приведены доводы о том, что средства индивидуальной защиты переданы </w:t>
            </w:r>
            <w:r w:rsidRPr="001E4769">
              <w:rPr>
                <w:rFonts w:ascii="Times New Roman" w:eastAsia="Calibri" w:hAnsi="Times New Roman"/>
                <w:sz w:val="28"/>
                <w:szCs w:val="28"/>
              </w:rPr>
              <w:t xml:space="preserve">Федеральному государственному бюджетному учреждению здравоохранения «Центральная медико-санитарная часть № 21 Федерального медико-биологического агентства» (далее – </w:t>
            </w:r>
            <w:r w:rsidRPr="001E4769">
              <w:rPr>
                <w:rFonts w:ascii="Times New Roman" w:hAnsi="Times New Roman" w:cs="Times New Roman"/>
                <w:sz w:val="28"/>
                <w:szCs w:val="28"/>
              </w:rPr>
              <w:t>ФГБУЗ ЦМСЧ № 21)</w:t>
            </w:r>
            <w:r w:rsidRPr="001E4769">
              <w:rPr>
                <w:rFonts w:ascii="Times New Roman" w:eastAsia="Calibri" w:hAnsi="Times New Roman"/>
                <w:sz w:val="28"/>
                <w:szCs w:val="28"/>
              </w:rPr>
              <w:t xml:space="preserve">, находящему на территории Московской области </w:t>
            </w:r>
            <w:r w:rsidRPr="001E4769">
              <w:rPr>
                <w:rFonts w:ascii="Times New Roman" w:eastAsia="Calibri" w:hAnsi="Times New Roman"/>
                <w:sz w:val="28"/>
                <w:szCs w:val="28"/>
              </w:rPr>
              <w:br/>
              <w:t xml:space="preserve">по указанию учредителя – Министерства здравоохранения Московской области от 08.07.2020 № 158-У </w:t>
            </w:r>
            <w:r w:rsidRPr="001E4769">
              <w:rPr>
                <w:rFonts w:ascii="Times New Roman" w:eastAsia="Calibri" w:hAnsi="Times New Roman"/>
                <w:sz w:val="28"/>
                <w:szCs w:val="28"/>
              </w:rPr>
              <w:br/>
              <w:t xml:space="preserve">в соответствии с </w:t>
            </w:r>
            <w:r w:rsidRPr="001E4769">
              <w:rPr>
                <w:rFonts w:ascii="Times New Roman" w:hAnsi="Times New Roman"/>
                <w:sz w:val="28"/>
                <w:szCs w:val="28"/>
              </w:rPr>
              <w:t>Соглашением № 159, которым предусмотрена</w:t>
            </w:r>
            <w:r w:rsidRPr="001E4769">
              <w:rPr>
                <w:rFonts w:ascii="Times New Roman" w:eastAsia="Calibri" w:hAnsi="Times New Roman"/>
                <w:sz w:val="28"/>
                <w:szCs w:val="28"/>
              </w:rPr>
              <w:t xml:space="preserve"> «Субсидия на обеспечение средствами индивидуальной защиты для предотвращения коронавирусной инфекции на территории Московской области в рамках реализации государственной программы Московской области «Здравоохранение Подмосковья» </w:t>
            </w:r>
            <w:r w:rsidRPr="001E4769">
              <w:rPr>
                <w:rFonts w:ascii="Times New Roman" w:eastAsia="Calibri" w:hAnsi="Times New Roman"/>
                <w:sz w:val="28"/>
                <w:szCs w:val="28"/>
              </w:rPr>
              <w:br/>
              <w:t>на 2019-2024 годы, подпрограмма 5 «Финансовое обеспечение системы организации медицинской помощи п.п.1», возврат данной субсидии, обеспеченной дотацией из федерального бюджета в соответствии с бюджетным законодательством невозможен.</w:t>
            </w:r>
            <w:r w:rsidRPr="001E4769">
              <w:rPr>
                <w:rFonts w:ascii="Times New Roman" w:hAnsi="Times New Roman" w:cs="Times New Roman"/>
                <w:sz w:val="28"/>
                <w:szCs w:val="28"/>
              </w:rPr>
              <w:t xml:space="preserve"> В кассационной жалобе Учреждение указывает на отсутствие в решении Арбитражного суда города Москвы от 05.10.2021 по делу № А40-134748/21, постановлении Девятого арбитражного апелляционного суда от 13.01.2022 № </w:t>
            </w:r>
            <w:r w:rsidRPr="001E4769">
              <w:rPr>
                <w:rFonts w:ascii="Times New Roman" w:hAnsi="Times New Roman" w:cs="Times New Roman"/>
                <w:bCs/>
                <w:sz w:val="28"/>
                <w:szCs w:val="28"/>
              </w:rPr>
              <w:t>09АП-78513/2021 надлежащей правовой оценки правильности установления субъекта, допустившего нарушение, источника бюджетных средств. ГБУ МО «Мособлмедсервис» ссылает</w:t>
            </w:r>
            <w:r w:rsidR="000A7B72" w:rsidRPr="001E4769">
              <w:rPr>
                <w:rFonts w:ascii="Times New Roman" w:hAnsi="Times New Roman" w:cs="Times New Roman"/>
                <w:bCs/>
                <w:sz w:val="28"/>
                <w:szCs w:val="28"/>
              </w:rPr>
              <w:t>ся</w:t>
            </w:r>
            <w:r w:rsidRPr="001E476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на чрезвычайные обстоятельства (распространения коронавирусной инфекции </w:t>
            </w:r>
            <w:r w:rsidRPr="001E4769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C</w:t>
            </w:r>
            <w:r w:rsidRPr="001E4769">
              <w:rPr>
                <w:rFonts w:ascii="Times New Roman" w:hAnsi="Times New Roman" w:cs="Times New Roman"/>
                <w:bCs/>
                <w:sz w:val="28"/>
                <w:szCs w:val="28"/>
              </w:rPr>
              <w:t>о</w:t>
            </w:r>
            <w:r w:rsidRPr="001E4769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vid</w:t>
            </w:r>
            <w:r w:rsidRPr="001E476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-19), которые не были учтены </w:t>
            </w:r>
            <w:r w:rsidR="000A7B72" w:rsidRPr="001E4769">
              <w:rPr>
                <w:rFonts w:ascii="Times New Roman" w:hAnsi="Times New Roman" w:cs="Times New Roman"/>
                <w:bCs/>
                <w:sz w:val="28"/>
                <w:szCs w:val="28"/>
              </w:rPr>
              <w:t>судами</w:t>
            </w:r>
            <w:r w:rsidRPr="001E476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Кроме того, по мнению Учреждения, требование представления по возмещению в федеральный бюджет 8 438 925, 00 руб. было исполнено посредством передачи средств индивидуальной защиты в федеральное учреждение </w:t>
            </w:r>
            <w:r w:rsidRPr="001E4769">
              <w:rPr>
                <w:rFonts w:ascii="Times New Roman" w:eastAsia="Calibri" w:hAnsi="Times New Roman"/>
                <w:sz w:val="28"/>
                <w:szCs w:val="28"/>
              </w:rPr>
              <w:t xml:space="preserve">– </w:t>
            </w:r>
            <w:r w:rsidRPr="001E4769">
              <w:rPr>
                <w:rFonts w:ascii="Times New Roman" w:hAnsi="Times New Roman" w:cs="Times New Roman"/>
                <w:sz w:val="28"/>
                <w:szCs w:val="28"/>
              </w:rPr>
              <w:t>ФГБУЗ ЦМСЧ № 21.</w:t>
            </w:r>
          </w:p>
        </w:tc>
      </w:tr>
      <w:tr w:rsidR="00061488" w:rsidRPr="001E4769" w:rsidTr="0054557E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DC8" w:rsidRPr="001E4769" w:rsidRDefault="00AD7DC8" w:rsidP="0054557E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2. Судебные акты об удовлетворении заявленных требований полностью или частично (номера дел и </w:t>
            </w:r>
            <w:r w:rsidRPr="001E476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наименования судебных актов)</w:t>
            </w:r>
          </w:p>
        </w:tc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DC8" w:rsidRPr="001E4769" w:rsidRDefault="00AD7DC8" w:rsidP="0054557E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</w:tr>
      <w:tr w:rsidR="00061488" w:rsidRPr="001E4769" w:rsidTr="0054557E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DC8" w:rsidRPr="001E4769" w:rsidRDefault="00AD7DC8" w:rsidP="0054557E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 Судебные акты об отказе в удовлетворении заявленных требований (номера дел и наименования судебных актов)</w:t>
            </w:r>
          </w:p>
        </w:tc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DC8" w:rsidRPr="001E4769" w:rsidRDefault="00AD7DC8" w:rsidP="00CA6613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sz w:val="28"/>
                <w:szCs w:val="28"/>
              </w:rPr>
              <w:t xml:space="preserve">Дело № А40-134748/21, </w:t>
            </w:r>
            <w:r w:rsidR="00CA6613" w:rsidRPr="001E4769">
              <w:rPr>
                <w:rFonts w:ascii="Times New Roman" w:hAnsi="Times New Roman" w:cs="Times New Roman"/>
                <w:sz w:val="28"/>
                <w:szCs w:val="28"/>
              </w:rPr>
              <w:t xml:space="preserve">решение Арбитражного суда города Москвы от 05.10.2021, постановление Девятого арбитражного апелляционного суда от 13.01.2022 </w:t>
            </w:r>
            <w:r w:rsidR="00CA6613" w:rsidRPr="001E4769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CA6613" w:rsidRPr="001E476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№ 09АП-78513/2021, </w:t>
            </w:r>
            <w:r w:rsidRPr="001E4769">
              <w:rPr>
                <w:rFonts w:ascii="Times New Roman" w:hAnsi="Times New Roman" w:cs="Times New Roman"/>
                <w:sz w:val="28"/>
                <w:szCs w:val="28"/>
              </w:rPr>
              <w:t>постановление Арбитражного суда Московского округа от 13.04.2022.</w:t>
            </w:r>
          </w:p>
          <w:p w:rsidR="00AD7DC8" w:rsidRPr="001E4769" w:rsidRDefault="00AD7DC8" w:rsidP="0054557E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1488" w:rsidRPr="001E4769" w:rsidTr="0054557E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DC8" w:rsidRPr="001E4769" w:rsidRDefault="00AD7DC8" w:rsidP="0054557E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sz w:val="28"/>
                <w:szCs w:val="28"/>
              </w:rPr>
              <w:t>4. Правовая позиция суда</w:t>
            </w:r>
          </w:p>
        </w:tc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DC8" w:rsidRPr="001E4769" w:rsidRDefault="00AD7DC8" w:rsidP="0054557E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sz w:val="28"/>
                <w:szCs w:val="28"/>
              </w:rPr>
              <w:t xml:space="preserve">Судом первой инстанции установлено, что указание </w:t>
            </w:r>
            <w:r w:rsidRPr="001E4769">
              <w:rPr>
                <w:rFonts w:ascii="Times New Roman" w:eastAsia="Calibri" w:hAnsi="Times New Roman"/>
                <w:sz w:val="28"/>
                <w:szCs w:val="28"/>
              </w:rPr>
              <w:t xml:space="preserve">Министерства здравоохранения Московской области </w:t>
            </w:r>
            <w:r w:rsidRPr="001E4769">
              <w:rPr>
                <w:rFonts w:ascii="Times New Roman" w:eastAsia="Calibri" w:hAnsi="Times New Roman"/>
                <w:sz w:val="28"/>
                <w:szCs w:val="28"/>
              </w:rPr>
              <w:br/>
              <w:t xml:space="preserve">от 08.07.2020 № 158-У издано позже передачи средств индивидуальной защиты в </w:t>
            </w:r>
            <w:r w:rsidRPr="001E4769">
              <w:rPr>
                <w:rFonts w:ascii="Times New Roman" w:hAnsi="Times New Roman" w:cs="Times New Roman"/>
                <w:sz w:val="28"/>
                <w:szCs w:val="28"/>
              </w:rPr>
              <w:t xml:space="preserve">ФГБУЗ ЦМСЧ № 21 (13.05.2020, 18.05.2020, 02.06.2020, 15.06.2020, 30.04.2020), товарные накладные не содержат реквизитов указания, на которое ссылается ГБУ МО «Мособлмедсервис», что не позволяет точно его идентифицировать и с достоверностью определить, </w:t>
            </w:r>
            <w:r w:rsidRPr="001E4769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что его содержание касается именно переданных средств индивидуальной защиты, приобретенных за счет средств федерального бюджета. Материально-техническое </w:t>
            </w:r>
            <w:r w:rsidRPr="001E4769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и финансовое обеспечение деятельности федеральных бюджетных учреждений Московской области </w:t>
            </w:r>
            <w:r w:rsidRPr="001E4769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не предусмотрено. </w:t>
            </w:r>
          </w:p>
          <w:p w:rsidR="00AD7DC8" w:rsidRPr="001E4769" w:rsidRDefault="00AD7DC8" w:rsidP="0054557E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sz w:val="28"/>
                <w:szCs w:val="28"/>
              </w:rPr>
              <w:t xml:space="preserve">Суд первой инстанции, отказывая в удовлетворении требований о признании незаконным пункта 1 Представления, принял по внимание порядок доведения субсидии, обеспеченной дотацией из федерального бюджета, в Учреждение и установил, что дотация, предоставляемая на основании распоряжения Правительства Российской Федерации от 30.04.2020 </w:t>
            </w:r>
            <w:r w:rsidRPr="001E4769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№ 1176-р для обеспечения оказания медицинской помощи больным новой коронавирусной инфекцией, в том числе на обеспечение  медицинских и иных работников структурных подразделений медицинских организаций, подведомственных органам исполнительной власти Московской области в сфере охраны здоровья и местным администрациям муниципальных образований, средствами индивидуальной защиты в соответствии </w:t>
            </w:r>
            <w:r w:rsidRPr="001E4769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с минимальными требованиями, имеет целевое назначение и подлежит возврату в федеральный бюджет  </w:t>
            </w:r>
            <w:r w:rsidRPr="001E4769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в размере 8 438 925, 00 рублей, израсходованных </w:t>
            </w:r>
            <w:r w:rsidRPr="001E4769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на оплату средств индивидуальной защиты, преданных </w:t>
            </w:r>
            <w:r w:rsidRPr="001E476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федеральному медицинскому учреждению, подведомственному федеральному органу исполнительной власти. </w:t>
            </w:r>
          </w:p>
          <w:p w:rsidR="00AD7DC8" w:rsidRPr="001E4769" w:rsidRDefault="00AD7DC8" w:rsidP="0054557E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sz w:val="28"/>
                <w:szCs w:val="28"/>
              </w:rPr>
              <w:t xml:space="preserve">Суд апелляционной инстанции, рассмотрев </w:t>
            </w:r>
            <w:r w:rsidRPr="001E4769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все доводы апелляционной жалобы, пришел к выводу </w:t>
            </w:r>
            <w:r w:rsidRPr="001E4769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 том, что судом первой инстанции обстоятельства </w:t>
            </w:r>
            <w:r w:rsidRPr="001E4769">
              <w:rPr>
                <w:rFonts w:ascii="Times New Roman" w:hAnsi="Times New Roman" w:cs="Times New Roman"/>
                <w:sz w:val="28"/>
                <w:szCs w:val="28"/>
              </w:rPr>
              <w:br/>
              <w:t>по делу установлены полно и правильно, им дана надлежащая оценка, нарушений норм процессуального права, которые привели к принятию неправильного решения, судом первой инстанции не допущено, оснований для отмены судебного акта не имеется.</w:t>
            </w:r>
          </w:p>
          <w:p w:rsidR="00E32FC2" w:rsidRPr="001E4769" w:rsidRDefault="00AD7DC8" w:rsidP="00E32FC2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sz w:val="28"/>
                <w:szCs w:val="28"/>
              </w:rPr>
              <w:t>Суд кассационной инстанции нашел выводы судов первой и апелляционной инстанци</w:t>
            </w:r>
            <w:r w:rsidR="00E32FC2" w:rsidRPr="001E4769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1E4769">
              <w:rPr>
                <w:rFonts w:ascii="Times New Roman" w:hAnsi="Times New Roman" w:cs="Times New Roman"/>
                <w:sz w:val="28"/>
                <w:szCs w:val="28"/>
              </w:rPr>
              <w:t xml:space="preserve"> законными и обоснованными, сделанными при правильном применении норм материального и процессуального права, с установлением всех обстоятельств по делу, имеющих существенное значение для правильного разрешения спора по существу. </w:t>
            </w:r>
          </w:p>
          <w:p w:rsidR="00E32FC2" w:rsidRPr="001E4769" w:rsidRDefault="00AD7DC8" w:rsidP="00E32FC2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sz w:val="28"/>
                <w:szCs w:val="28"/>
              </w:rPr>
              <w:t>Доводы кассационной жалобы о нарушении судами норм материального права отклонены</w:t>
            </w:r>
            <w:r w:rsidR="00E32FC2" w:rsidRPr="001E4769">
              <w:rPr>
                <w:rFonts w:ascii="Times New Roman" w:hAnsi="Times New Roman" w:cs="Times New Roman"/>
                <w:sz w:val="28"/>
                <w:szCs w:val="28"/>
              </w:rPr>
              <w:t xml:space="preserve"> судом</w:t>
            </w:r>
            <w:r w:rsidRPr="001E4769">
              <w:rPr>
                <w:rFonts w:ascii="Times New Roman" w:hAnsi="Times New Roman" w:cs="Times New Roman"/>
                <w:sz w:val="28"/>
                <w:szCs w:val="28"/>
              </w:rPr>
              <w:t xml:space="preserve">, поскольку основаны на неверном толковании этих норм, указанные в кассационной жалобе доводы были предметом рассмотрения и оценки судов при принятии обжалуемых актов, каких-либо новых доводов кассационная жалоба не содержит, а приведенные в жалобе доводы не опровергают правильности принятых по делу судебных актов. </w:t>
            </w:r>
          </w:p>
          <w:p w:rsidR="00AD7DC8" w:rsidRPr="001E4769" w:rsidRDefault="00AD7DC8" w:rsidP="00E32FC2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sz w:val="28"/>
                <w:szCs w:val="28"/>
              </w:rPr>
              <w:t xml:space="preserve">Доводы кассационной жалобы сводятся к переоценке имеющихся в деле доказательств, что в силу положений статьи 286 и части 2 статьи 287 Арбитражного процессуального кодекса Российской Федерации выходит за пределы полномочий суда кассационной инстанции. Оснований для изменения или отмены, обжалуемых в кассационном порядке судебных актов, не имеется. </w:t>
            </w:r>
          </w:p>
        </w:tc>
      </w:tr>
      <w:tr w:rsidR="00061488" w:rsidRPr="001E4769" w:rsidTr="0054557E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DC8" w:rsidRPr="001E4769" w:rsidRDefault="00AD7DC8" w:rsidP="0054557E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 Номер и дата дела в ТОФК (ФКУ "ЦОКР")</w:t>
            </w:r>
          </w:p>
        </w:tc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DC8" w:rsidRPr="001E4769" w:rsidRDefault="00AD7DC8" w:rsidP="0054557E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sz w:val="28"/>
                <w:szCs w:val="28"/>
              </w:rPr>
              <w:t>Дело № 21-13/4 от 01.07.2021</w:t>
            </w:r>
          </w:p>
        </w:tc>
      </w:tr>
    </w:tbl>
    <w:p w:rsidR="00D84D4C" w:rsidRPr="001E4769" w:rsidRDefault="00D84D4C" w:rsidP="005676D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76DC" w:rsidRPr="001E4769" w:rsidRDefault="005676DC" w:rsidP="005676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6867"/>
      </w:tblGrid>
      <w:tr w:rsidR="00061488" w:rsidRPr="001E4769" w:rsidTr="0054557E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DC8" w:rsidRPr="001E4769" w:rsidRDefault="00AD7DC8" w:rsidP="0054557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sz w:val="28"/>
                <w:szCs w:val="28"/>
              </w:rPr>
              <w:t>1. Обстоятельства дела</w:t>
            </w:r>
          </w:p>
        </w:tc>
        <w:tc>
          <w:tcPr>
            <w:tcW w:w="6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DC8" w:rsidRPr="001E4769" w:rsidRDefault="00AD7DC8" w:rsidP="0054557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Государственное бюджетное учреждение Московской области «Мосавтодор» (далее – ГБУ МО «Мосавтодор», Учреждение) обратилось в Арбитражный суд города Москвы с заявлением </w:t>
            </w:r>
            <w:r w:rsidRPr="001E4769">
              <w:rPr>
                <w:rFonts w:ascii="Times New Roman" w:hAnsi="Times New Roman"/>
                <w:sz w:val="28"/>
                <w:szCs w:val="28"/>
              </w:rPr>
              <w:t xml:space="preserve">о признании недействительными </w:t>
            </w:r>
            <w:r w:rsidRPr="001E4769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пунктов 7, 8, 10 Представления от 26.10.2020 </w:t>
            </w:r>
            <w:r w:rsidRPr="001E4769">
              <w:rPr>
                <w:rFonts w:ascii="Times New Roman" w:hAnsi="Times New Roman"/>
                <w:sz w:val="28"/>
                <w:szCs w:val="28"/>
              </w:rPr>
              <w:br/>
              <w:t xml:space="preserve">№ 93-12-06/1 (далее – </w:t>
            </w:r>
            <w:r w:rsidRPr="001E4769">
              <w:rPr>
                <w:rFonts w:ascii="Times New Roman" w:hAnsi="Times New Roman" w:cs="Times New Roman"/>
                <w:sz w:val="28"/>
                <w:szCs w:val="28"/>
              </w:rPr>
              <w:t>Представление).</w:t>
            </w:r>
          </w:p>
          <w:p w:rsidR="00AD7DC8" w:rsidRPr="001E4769" w:rsidRDefault="00AD7DC8" w:rsidP="0054557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sz w:val="28"/>
                <w:szCs w:val="28"/>
              </w:rPr>
              <w:t xml:space="preserve">Представление содержит требование устранить нарушения, выразившиеся в приемке и оплате в 2019 году за счет средств иного межбюджетного трансферта из федерального бюджета фактически не производившихся работ по установке 6 метров металлического барьерного ограждения, монтажу делиниаторов (фактически установлены сигнальные столбики), а также применению краски </w:t>
            </w:r>
            <w:r w:rsidRPr="001E4769">
              <w:rPr>
                <w:rFonts w:ascii="Times New Roman" w:hAnsi="Times New Roman" w:cs="Times New Roman"/>
                <w:sz w:val="28"/>
                <w:szCs w:val="28"/>
              </w:rPr>
              <w:br/>
              <w:t>ХВ-161, поковок из квадратных заготовок, грунтовки ГФ-021 при выполнении работ по установке тросового ограждения на общую сумму 3 290 807,18 рубля, в приемке и оплате работ по устройству фундамента для анкерной плиты на общую сумму 5 237 819,96 рубля, армирование которого выполнялось без соблюдения требований раздела 9 СТО 521000-001- 10690827-2015 (Изменение 1), установленных заводом-изготовителем тросового ограждения, в не обеспечении нормативного состояния участков автомобильных дорог (осевое тросовое ограждение установлено на трехполосной автомобильной дороге вне населенного пункта с боковым барьерным ограждением, который может вызвать затруднения движения транспортных средств) в рамках исполнения контрактов по установке тросового ограждения в сумме 10 039 650,72 рубля.</w:t>
            </w:r>
          </w:p>
          <w:p w:rsidR="00AD7DC8" w:rsidRPr="001E4769" w:rsidRDefault="00AD7DC8" w:rsidP="0054557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sz w:val="28"/>
                <w:szCs w:val="28"/>
              </w:rPr>
              <w:t xml:space="preserve">В обоснование заявленных требований об отмене пункта 7 Представления Учреждение указало, что при проведении контрольных мероприятий была допущена техническая ошибка. Работниками </w:t>
            </w:r>
            <w:r w:rsidRPr="001E4769">
              <w:rPr>
                <w:rFonts w:ascii="Times New Roman" w:hAnsi="Times New Roman" w:cs="Times New Roman"/>
                <w:sz w:val="28"/>
                <w:szCs w:val="28"/>
              </w:rPr>
              <w:br/>
              <w:t>ГБУ МО «Мосавтодор» с участием представителя подрядной организации 26.09.2020 и 01.10.2020 были проведены повторные измерения установленного МБО и составлены акты, согласно которым протяженность установленного МБО составила 682 метра, что соответствует объему выполненных и оплаченных работ, указанных в КС-2 № 3.7 от 29.11.2019 на сумму 1 900 434,17 руб. В связи с этим была привлечена экспертная организация ГУП МО «Лабрадор», по итогам проверки которой была протяженность - 682 метра.</w:t>
            </w:r>
          </w:p>
          <w:p w:rsidR="00AD7DC8" w:rsidRPr="001E4769" w:rsidRDefault="00AD7DC8" w:rsidP="0054557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sz w:val="28"/>
                <w:szCs w:val="28"/>
              </w:rPr>
              <w:t xml:space="preserve">В соответствии с техническим заданием контракта предусмотрена установка 597 сигнальных столбиков. При расценивании работ на установку осевого сигнального столбика из-за отсутствия прямой </w:t>
            </w:r>
            <w:r w:rsidRPr="001E476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стоимости ресурса столбик сигнальный высотой 1 м, был применительно использован ресурс из сборника Текущих сметных цен на материалы ГАУ МО «Мособлгосэкспертиза» С888-3000-094 «Делиниатор. Комплект поставки: флажок делиниатора – 1шт., Делиниатор – 1шт.» со стоимостью 2503,75 с НДС, которая соответствовала стоимости гибкого сигнального столбика (делиниатора) полиуретанового.</w:t>
            </w:r>
          </w:p>
          <w:p w:rsidR="00AD7DC8" w:rsidRPr="001E4769" w:rsidRDefault="00AD7DC8" w:rsidP="0054557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sz w:val="28"/>
                <w:szCs w:val="28"/>
              </w:rPr>
              <w:t>В заявлении</w:t>
            </w:r>
            <w:r w:rsidRPr="001E476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Учреждение указало, что работы выполнены и оплачены в соответствии с Техническим заданием и Контрактом. При расчете смет на установку осевого тросового ограждения из-за отсутствия прямой расценки на установку тросового ограждения была «применительно» применена расценка «Устройство ограждений тросовых: на железобетонных столбах» (Е27-09001-05</w:t>
            </w:r>
            <w:r w:rsidRPr="001E4769">
              <w:rPr>
                <w:rFonts w:ascii="Times New Roman" w:hAnsi="Times New Roman" w:cs="Times New Roman"/>
                <w:sz w:val="28"/>
                <w:szCs w:val="28"/>
              </w:rPr>
              <w:t>), утвержденная приказом Минстроя от 21.09.2015 № 675/пр.</w:t>
            </w:r>
          </w:p>
          <w:p w:rsidR="00AD7DC8" w:rsidRPr="001E4769" w:rsidRDefault="00AD7DC8" w:rsidP="0054557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sz w:val="28"/>
                <w:szCs w:val="28"/>
              </w:rPr>
              <w:t>В связи с тем, что в соответствии с Техническим заданием предусматривалась установка оцинкованного тросового ограждения, то из расценки был вычтен основной ресурс – канат двойной свивки и заменен комплект тросового ограждения. Второстепенные ресурсы (грунтовка, краска, поковки) не вычитались.</w:t>
            </w:r>
          </w:p>
          <w:p w:rsidR="00AD7DC8" w:rsidRPr="001E4769" w:rsidRDefault="00AD7DC8" w:rsidP="0054557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sz w:val="28"/>
                <w:szCs w:val="28"/>
              </w:rPr>
              <w:t>Учреждение, заявляя требование об отмене пункта 8 Представления, указало, что проведенное армирование анкерного фундамента не снизило потребительских характеристик тросового ограждения и не ухудшило удерживающую способность ограждения.</w:t>
            </w:r>
          </w:p>
          <w:p w:rsidR="00AD7DC8" w:rsidRPr="001E4769" w:rsidRDefault="00AD7DC8" w:rsidP="0054557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sz w:val="28"/>
                <w:szCs w:val="28"/>
              </w:rPr>
              <w:t>В качестве</w:t>
            </w:r>
            <w:r w:rsidRPr="001E476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доводов об отмене пункта 10 Представления ГБУ МО «Мосавтодор» указало, что в 2018 и 2019 году проведен комплекс мероприятий по обустройству дороги. В целях предотвращения </w:t>
            </w:r>
            <w:r w:rsidRPr="001E4769">
              <w:rPr>
                <w:rFonts w:ascii="Times New Roman" w:hAnsi="Times New Roman" w:cs="Times New Roman"/>
                <w:sz w:val="28"/>
                <w:szCs w:val="28"/>
              </w:rPr>
              <w:t>встречных столкновений тросовое ограждение установлено вне населенных пунктов. Установка тросового ограждения в населенных пунктах позволила предотвратить хаотичное движение пешеходов по проезжей части. Кроме того, были установлены дорожные знаки, светофоры, МБО и пешеходные ограждения.</w:t>
            </w:r>
          </w:p>
          <w:p w:rsidR="00AD7DC8" w:rsidRPr="001E4769" w:rsidRDefault="00AD7DC8" w:rsidP="0054557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sz w:val="28"/>
                <w:szCs w:val="28"/>
              </w:rPr>
              <w:t>При принятии решения об установке тросового ограждения на 3-х полосной автомобильной дороге принимались во внимание</w:t>
            </w:r>
            <w:r w:rsidRPr="001E476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методические рекомендации по проведению мероприятий по улучшению условий дорожного движения и повышению безопасности </w:t>
            </w:r>
            <w:r w:rsidRPr="001E4769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дорожного движения в целях ликвидации мест концентрации ДТП, включающие типовые решения, утвержденные протоколом заседания проектного комитета по национальному проекту «Безопасные </w:t>
            </w:r>
            <w:r w:rsidRPr="001E476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и качественные автомобильные дороги» от 31.07.2019 </w:t>
            </w:r>
            <w:r w:rsidRPr="001E476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№ 5.</w:t>
            </w:r>
          </w:p>
        </w:tc>
      </w:tr>
      <w:tr w:rsidR="00061488" w:rsidRPr="001E4769" w:rsidTr="0054557E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DC8" w:rsidRPr="001E4769" w:rsidRDefault="00AD7DC8" w:rsidP="0054557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 Судебные акты об удовлетворении заявленных требований полностью или частично (номера дел и наименования судебных актов)</w:t>
            </w:r>
          </w:p>
        </w:tc>
        <w:tc>
          <w:tcPr>
            <w:tcW w:w="6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DC8" w:rsidRPr="001E4769" w:rsidRDefault="00AD7DC8" w:rsidP="0054557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061488" w:rsidRPr="001E4769" w:rsidTr="0054557E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DC8" w:rsidRPr="001E4769" w:rsidRDefault="00AD7DC8" w:rsidP="0054557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sz w:val="28"/>
                <w:szCs w:val="28"/>
              </w:rPr>
              <w:t>3. Судебные акты об отказе в удовлетворении заявленных требований (номера дел и наименования судебных актов)</w:t>
            </w:r>
          </w:p>
        </w:tc>
        <w:tc>
          <w:tcPr>
            <w:tcW w:w="6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DC8" w:rsidRPr="001E4769" w:rsidRDefault="00AD7DC8" w:rsidP="005A78EA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sz w:val="28"/>
                <w:szCs w:val="28"/>
              </w:rPr>
              <w:t>Дело № А40-18678/2021, Решение Арбитражного суда города Москвы от 15.09.2021</w:t>
            </w:r>
            <w:r w:rsidR="005A78EA" w:rsidRPr="001E476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1E4769">
              <w:rPr>
                <w:rFonts w:ascii="Times New Roman" w:hAnsi="Times New Roman" w:cs="Times New Roman"/>
                <w:sz w:val="28"/>
                <w:szCs w:val="28"/>
              </w:rPr>
              <w:t>Постановление Девятого арбитражного апелляционного суда от 27.12</w:t>
            </w:r>
            <w:r w:rsidR="005A78EA" w:rsidRPr="001E4769">
              <w:rPr>
                <w:rFonts w:ascii="Times New Roman" w:hAnsi="Times New Roman" w:cs="Times New Roman"/>
                <w:sz w:val="28"/>
                <w:szCs w:val="28"/>
              </w:rPr>
              <w:t xml:space="preserve">.2021 </w:t>
            </w:r>
            <w:r w:rsidR="005A78EA" w:rsidRPr="001E4769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E4769">
              <w:rPr>
                <w:rFonts w:ascii="Times New Roman" w:hAnsi="Times New Roman" w:cs="Times New Roman"/>
                <w:sz w:val="28"/>
                <w:szCs w:val="28"/>
              </w:rPr>
              <w:t>№ 09АП-72462/2021</w:t>
            </w:r>
            <w:r w:rsidR="005A78EA" w:rsidRPr="001E4769">
              <w:rPr>
                <w:rFonts w:ascii="Times New Roman" w:hAnsi="Times New Roman" w:cs="Times New Roman"/>
                <w:sz w:val="28"/>
                <w:szCs w:val="28"/>
              </w:rPr>
              <w:t xml:space="preserve">, № 09АП-72463/2021, </w:t>
            </w:r>
            <w:r w:rsidRPr="001E4769">
              <w:rPr>
                <w:rFonts w:ascii="Times New Roman" w:hAnsi="Times New Roman" w:cs="Times New Roman"/>
                <w:sz w:val="28"/>
                <w:szCs w:val="28"/>
              </w:rPr>
              <w:t>№ 09АП-72464/2021, № 09АП-72465/2021</w:t>
            </w:r>
            <w:r w:rsidR="005A78EA" w:rsidRPr="001E4769">
              <w:rPr>
                <w:rFonts w:ascii="Times New Roman" w:hAnsi="Times New Roman" w:cs="Times New Roman"/>
                <w:sz w:val="28"/>
                <w:szCs w:val="28"/>
              </w:rPr>
              <w:t xml:space="preserve">, Постановление Арбитражного суда Московского округа </w:t>
            </w:r>
            <w:r w:rsidR="00F74137" w:rsidRPr="001E4769">
              <w:rPr>
                <w:rFonts w:ascii="Times New Roman" w:hAnsi="Times New Roman" w:cs="Times New Roman"/>
                <w:sz w:val="28"/>
                <w:szCs w:val="28"/>
              </w:rPr>
              <w:t>от 12.04.2022.</w:t>
            </w:r>
          </w:p>
        </w:tc>
      </w:tr>
      <w:tr w:rsidR="00061488" w:rsidRPr="001E4769" w:rsidTr="0054557E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DC8" w:rsidRPr="001E4769" w:rsidRDefault="00AD7DC8" w:rsidP="0054557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sz w:val="28"/>
                <w:szCs w:val="28"/>
              </w:rPr>
              <w:t>4. Правовая позиция суда</w:t>
            </w:r>
          </w:p>
        </w:tc>
        <w:tc>
          <w:tcPr>
            <w:tcW w:w="6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DC8" w:rsidRPr="001E4769" w:rsidRDefault="00AD7DC8" w:rsidP="0054557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sz w:val="28"/>
                <w:szCs w:val="28"/>
              </w:rPr>
              <w:t>Суд первой инстанции, отказывая в удовлетворении требований о признании незаконными пунктов 7 и 8 представления, пришел к выводу о том, что ГБУ МО «Мосавтодор» не представлены документы, подтверждающие надлежащее исполнение подрядными организациями условий Контрактов, в том числе в части армирования бетонного основания анкерной плиты, качества бетона, обеспечивающих соответствие потребительских характеристик тросового ограждения требованиям, установленным СТО 521000-001-10690827-2015.</w:t>
            </w:r>
          </w:p>
          <w:p w:rsidR="00AD7DC8" w:rsidRPr="001E4769" w:rsidRDefault="00AD7DC8" w:rsidP="0054557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sz w:val="28"/>
                <w:szCs w:val="28"/>
              </w:rPr>
              <w:t>Относительно оспариваемого пункта 10 Представления судом установлено, что указанный пункт Представления отменен. Поскольку на дату рассмотрения дела в этой части нарушение прав заявителя отсутствует, суд счел возможным не проверять его неправомерность.</w:t>
            </w:r>
          </w:p>
          <w:p w:rsidR="00AD7DC8" w:rsidRPr="001E4769" w:rsidRDefault="00AD7DC8" w:rsidP="0054557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sz w:val="28"/>
                <w:szCs w:val="28"/>
              </w:rPr>
              <w:t>С учетом изложенного суд первой инстанции вынес решение, согласно которому требования Учреждения не подлежат удовлетворению в силу статьи 198 Арбитражного процессуального кодекса Российской Федерации.</w:t>
            </w:r>
          </w:p>
          <w:p w:rsidR="00AD7DC8" w:rsidRPr="001E4769" w:rsidRDefault="00AD7DC8" w:rsidP="0054557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Суд апелляционной инстанции, исследовав и оценив имеющиеся в материалах дела доказательства, доводы апелляционных жалоб, пришел к выводу о том, что судом первой инстанции дана надлежащая оценка всем имеющимся в деле доказательствам, оснований для отмены или изменения судебного акта не имеется. Судом первой инстанции обоснованно сделан вывод о том, что ГБУ МО «Мосавтодор» не представлены подтверждающие документы о надлежащем исполнении подрядными организациями условий Контрактов, в части армирования бетонного основания анкерной плиты, качества бетона, обеспечивающих соответствие потребительских характеристик тросового ограждения требованиям, установленным СТО 521000-001-10690827-2015. Нарушений норм процессуального права, являющихся в силу части 4 статьи 270 Арбитражного процессуального кодекса Российской Федерации основанием для отмены принятого судебного акта, судом апелляционной инстанции не установлено.</w:t>
            </w:r>
          </w:p>
          <w:p w:rsidR="00F74137" w:rsidRPr="001E4769" w:rsidRDefault="00F74137" w:rsidP="0054557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sz w:val="28"/>
                <w:szCs w:val="28"/>
              </w:rPr>
              <w:t>Суд кассационной инстанции</w:t>
            </w:r>
            <w:r w:rsidR="002B2C5D" w:rsidRPr="001E4769">
              <w:rPr>
                <w:rFonts w:ascii="Times New Roman" w:hAnsi="Times New Roman" w:cs="Times New Roman"/>
                <w:sz w:val="28"/>
                <w:szCs w:val="28"/>
              </w:rPr>
              <w:t xml:space="preserve"> указал, что суды первой и апелляционной инстанций пришли к обоснованному выводу о том, что оспариваемое представление вынесено уполномоченным органом при наличии правовых оснований для тех выводов, которые в нем содержатся. </w:t>
            </w:r>
          </w:p>
          <w:p w:rsidR="002B2C5D" w:rsidRPr="001E4769" w:rsidRDefault="002B2C5D" w:rsidP="0054557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sz w:val="28"/>
                <w:szCs w:val="28"/>
              </w:rPr>
              <w:t>Суд счел выводы судов первой и апелляционной инстанций законными и обоснованными, сделанными при правильном применении норм материального и процессуального права, с установлением всех обстоятельств по делу, имеющих существенное значение для правильного разрешения спора по существу.</w:t>
            </w:r>
          </w:p>
          <w:p w:rsidR="002B2C5D" w:rsidRPr="001E4769" w:rsidRDefault="002B2C5D" w:rsidP="002B2C5D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sz w:val="28"/>
                <w:szCs w:val="28"/>
              </w:rPr>
              <w:t>Доводы кассационной жалобы о нарушении судами норм материального права судебной коллегией отклонены, поскольку основаны на неверном толковании этих норм.</w:t>
            </w:r>
          </w:p>
          <w:p w:rsidR="00CB3BF1" w:rsidRPr="001E4769" w:rsidRDefault="00CB3BF1" w:rsidP="002B2C5D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sz w:val="28"/>
                <w:szCs w:val="28"/>
              </w:rPr>
              <w:t xml:space="preserve">По мнению суда, указанные в кассационной жалобе доводы были предметом рассмотрения и оценки судов при принятии обжалуемых актов, каких-либо новых доводов кассационная жалоба не содержит, приведенные доводы не опровергают правильности принятых по делу судебных актов, доводы сводятся к переоценке имеющихся в деле доказательств, что в силу </w:t>
            </w:r>
            <w:r w:rsidRPr="001E476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положений статьи 286 и части 2 статьи 287 Арбитражного процессуального кодекса Российской Федерации выходит за пределы полномочий суда кассационной инстанции. </w:t>
            </w:r>
          </w:p>
          <w:p w:rsidR="00E1754F" w:rsidRPr="001E4769" w:rsidRDefault="00E1754F" w:rsidP="002B2C5D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sz w:val="28"/>
                <w:szCs w:val="28"/>
              </w:rPr>
              <w:t>Нарушений судами первой и апелляционной инстанций норм материального и процессуального права, могущих повлиять на правильность принятых судами судебных актов либо влекущих безусловную отмену последних, судом кассационной инстанции не выявлено.</w:t>
            </w:r>
          </w:p>
        </w:tc>
      </w:tr>
      <w:tr w:rsidR="00061488" w:rsidRPr="001E4769" w:rsidTr="0054557E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DC8" w:rsidRPr="001E4769" w:rsidRDefault="00AD7DC8" w:rsidP="0054557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 Номер и дата дела в ТОФК (ФКУ "ЦОКР")</w:t>
            </w:r>
          </w:p>
        </w:tc>
        <w:tc>
          <w:tcPr>
            <w:tcW w:w="6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DC8" w:rsidRPr="001E4769" w:rsidRDefault="00AD7DC8" w:rsidP="0054557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sz w:val="28"/>
                <w:szCs w:val="28"/>
              </w:rPr>
              <w:t>Дело № 21-15/1 от 15.02.2021</w:t>
            </w:r>
          </w:p>
        </w:tc>
      </w:tr>
    </w:tbl>
    <w:p w:rsidR="00AD7DC8" w:rsidRPr="001E4769" w:rsidRDefault="00AD7DC8" w:rsidP="005676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D7DC8" w:rsidRPr="001E4769" w:rsidRDefault="00AD7DC8" w:rsidP="005676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F5AC1" w:rsidRPr="001E4769" w:rsidRDefault="007F5AC1" w:rsidP="005676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4769">
        <w:rPr>
          <w:rFonts w:ascii="Times New Roman" w:hAnsi="Times New Roman" w:cs="Times New Roman"/>
          <w:sz w:val="28"/>
          <w:szCs w:val="28"/>
        </w:rPr>
        <w:t xml:space="preserve">3.2. Дело по обжалованию постановления о привлечении объектов контроля </w:t>
      </w:r>
      <w:r w:rsidRPr="001E4769">
        <w:rPr>
          <w:rFonts w:ascii="Times New Roman" w:hAnsi="Times New Roman" w:cs="Times New Roman"/>
          <w:sz w:val="28"/>
          <w:szCs w:val="28"/>
        </w:rPr>
        <w:br/>
        <w:t>к административной ответственности.</w:t>
      </w:r>
    </w:p>
    <w:p w:rsidR="007F5AC1" w:rsidRPr="001E4769" w:rsidRDefault="007F5AC1" w:rsidP="005676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2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7083"/>
      </w:tblGrid>
      <w:tr w:rsidR="00061488" w:rsidRPr="001E4769" w:rsidTr="00FE635B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AC1" w:rsidRPr="001E4769" w:rsidRDefault="007F5AC1" w:rsidP="005676DC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sz w:val="28"/>
                <w:szCs w:val="28"/>
              </w:rPr>
              <w:t>1. Обстоятельства дела</w:t>
            </w:r>
          </w:p>
        </w:tc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AC1" w:rsidRPr="001E4769" w:rsidRDefault="007F5AC1" w:rsidP="005676DC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Постановлением Межрегионального контрольно-ревизионного управления Федерального казначейства </w:t>
            </w:r>
            <w:r w:rsidR="005031A5" w:rsidRPr="001E4769">
              <w:rPr>
                <w:rFonts w:ascii="Times New Roman" w:hAnsi="Times New Roman" w:cs="Times New Roman"/>
                <w:sz w:val="28"/>
                <w:szCs w:val="28"/>
              </w:rPr>
              <w:t>20.08</w:t>
            </w:r>
            <w:r w:rsidRPr="001E4769">
              <w:rPr>
                <w:rFonts w:ascii="Times New Roman" w:hAnsi="Times New Roman" w:cs="Times New Roman"/>
                <w:sz w:val="28"/>
                <w:szCs w:val="28"/>
              </w:rPr>
              <w:t>.2020 № 93-14-05/2020-</w:t>
            </w:r>
            <w:r w:rsidR="005031A5" w:rsidRPr="001E4769">
              <w:rPr>
                <w:rFonts w:ascii="Times New Roman" w:hAnsi="Times New Roman" w:cs="Times New Roman"/>
                <w:sz w:val="28"/>
                <w:szCs w:val="28"/>
              </w:rPr>
              <w:t>110</w:t>
            </w:r>
            <w:r w:rsidRPr="001E4769">
              <w:rPr>
                <w:rFonts w:ascii="Times New Roman" w:hAnsi="Times New Roman" w:cs="Times New Roman"/>
                <w:sz w:val="28"/>
                <w:szCs w:val="28"/>
              </w:rPr>
              <w:t xml:space="preserve"> (далее – постановление), должностное лицо – заместитель </w:t>
            </w:r>
            <w:r w:rsidR="005031A5" w:rsidRPr="001E4769">
              <w:rPr>
                <w:rFonts w:ascii="Times New Roman" w:hAnsi="Times New Roman" w:cs="Times New Roman"/>
                <w:sz w:val="28"/>
                <w:szCs w:val="28"/>
              </w:rPr>
              <w:t>генерального директора Федерального казенного учреждения «Дирекция государственного заказчика программ развития морского транспорта»</w:t>
            </w:r>
            <w:r w:rsidRPr="001E47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420D2" w:rsidRPr="001E4769">
              <w:rPr>
                <w:rFonts w:ascii="Times New Roman" w:hAnsi="Times New Roman" w:cs="Times New Roman"/>
                <w:sz w:val="28"/>
                <w:szCs w:val="28"/>
              </w:rPr>
              <w:t xml:space="preserve">(далее – </w:t>
            </w:r>
            <w:r w:rsidR="005031A5" w:rsidRPr="001E4769">
              <w:rPr>
                <w:rFonts w:ascii="Times New Roman" w:hAnsi="Times New Roman" w:cs="Times New Roman"/>
                <w:sz w:val="28"/>
                <w:szCs w:val="28"/>
              </w:rPr>
              <w:t>ФКУ «Дирекция госзаказчика»</w:t>
            </w:r>
            <w:r w:rsidR="000420D2" w:rsidRPr="001E4769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5031A5" w:rsidRPr="001E4769">
              <w:rPr>
                <w:rFonts w:ascii="Times New Roman" w:hAnsi="Times New Roman" w:cs="Times New Roman"/>
                <w:sz w:val="28"/>
                <w:szCs w:val="28"/>
              </w:rPr>
              <w:t>Машаев Л.С.</w:t>
            </w:r>
            <w:r w:rsidRPr="001E4769">
              <w:rPr>
                <w:rFonts w:ascii="Times New Roman" w:hAnsi="Times New Roman" w:cs="Times New Roman"/>
                <w:sz w:val="28"/>
                <w:szCs w:val="28"/>
              </w:rPr>
              <w:t xml:space="preserve"> привлечен</w:t>
            </w:r>
            <w:r w:rsidR="000420D2" w:rsidRPr="001E47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E4769">
              <w:rPr>
                <w:rFonts w:ascii="Times New Roman" w:hAnsi="Times New Roman" w:cs="Times New Roman"/>
                <w:sz w:val="28"/>
                <w:szCs w:val="28"/>
              </w:rPr>
              <w:t xml:space="preserve">к административной ответственности по части </w:t>
            </w:r>
            <w:r w:rsidR="005031A5" w:rsidRPr="001E4769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1E4769">
              <w:rPr>
                <w:rFonts w:ascii="Times New Roman" w:hAnsi="Times New Roman" w:cs="Times New Roman"/>
                <w:sz w:val="28"/>
                <w:szCs w:val="28"/>
              </w:rPr>
              <w:t xml:space="preserve"> статьи </w:t>
            </w:r>
            <w:r w:rsidR="005031A5" w:rsidRPr="001E4769">
              <w:rPr>
                <w:rFonts w:ascii="Times New Roman" w:hAnsi="Times New Roman" w:cs="Times New Roman"/>
                <w:sz w:val="28"/>
                <w:szCs w:val="28"/>
              </w:rPr>
              <w:t>19.5</w:t>
            </w:r>
            <w:r w:rsidRPr="001E4769">
              <w:rPr>
                <w:rFonts w:ascii="Times New Roman" w:hAnsi="Times New Roman" w:cs="Times New Roman"/>
                <w:sz w:val="28"/>
                <w:szCs w:val="28"/>
              </w:rPr>
              <w:t xml:space="preserve"> КоАП в виде штрафа в размере </w:t>
            </w:r>
            <w:r w:rsidR="005031A5" w:rsidRPr="001E476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1E4769">
              <w:rPr>
                <w:rFonts w:ascii="Times New Roman" w:hAnsi="Times New Roman" w:cs="Times New Roman"/>
                <w:sz w:val="28"/>
                <w:szCs w:val="28"/>
              </w:rPr>
              <w:t>0 000 (</w:t>
            </w:r>
            <w:r w:rsidR="005031A5" w:rsidRPr="001E4769">
              <w:rPr>
                <w:rFonts w:ascii="Times New Roman" w:hAnsi="Times New Roman" w:cs="Times New Roman"/>
                <w:sz w:val="28"/>
                <w:szCs w:val="28"/>
              </w:rPr>
              <w:t>двадцать</w:t>
            </w:r>
            <w:r w:rsidRPr="001E4769">
              <w:rPr>
                <w:rFonts w:ascii="Times New Roman" w:hAnsi="Times New Roman" w:cs="Times New Roman"/>
                <w:sz w:val="28"/>
                <w:szCs w:val="28"/>
              </w:rPr>
              <w:t xml:space="preserve"> тысяч) рублей. </w:t>
            </w:r>
          </w:p>
          <w:p w:rsidR="005031A5" w:rsidRPr="001E4769" w:rsidRDefault="007F5AC1" w:rsidP="005676DC">
            <w:pPr>
              <w:tabs>
                <w:tab w:val="left" w:pos="142"/>
              </w:tabs>
              <w:spacing w:line="240" w:lineRule="auto"/>
              <w:ind w:firstLine="227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sz w:val="28"/>
                <w:szCs w:val="28"/>
              </w:rPr>
              <w:t xml:space="preserve">В ходе рассмотрения дела об административном нарушении было установлено, что </w:t>
            </w:r>
            <w:r w:rsidR="005031A5" w:rsidRPr="001E4769">
              <w:rPr>
                <w:rFonts w:ascii="Times New Roman" w:hAnsi="Times New Roman" w:cs="Times New Roman"/>
                <w:sz w:val="28"/>
                <w:szCs w:val="28"/>
              </w:rPr>
              <w:t>в ФКУ «Дирекция госзаказчика» проведена плановая ревизия финансово-хозяйственной деятельности, по результатам рассмотрения акта и других материалов контрольного мероприятия направлено представление, содержащее требования устранить нарушения, а также устранить причины и условия нарушений, выявленных в ходе контрольного мероприятия.</w:t>
            </w:r>
          </w:p>
          <w:p w:rsidR="005031A5" w:rsidRPr="001E4769" w:rsidRDefault="005031A5" w:rsidP="005676DC">
            <w:pPr>
              <w:tabs>
                <w:tab w:val="left" w:pos="142"/>
              </w:tabs>
              <w:spacing w:line="240" w:lineRule="auto"/>
              <w:ind w:firstLine="227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sz w:val="28"/>
                <w:szCs w:val="28"/>
              </w:rPr>
              <w:t xml:space="preserve">Срок исполнения представления установлен до 20.05.2020, срок предоставления информации об исполнении – 27.05.2020. </w:t>
            </w:r>
          </w:p>
          <w:p w:rsidR="005031A5" w:rsidRPr="001E4769" w:rsidRDefault="005031A5" w:rsidP="005676DC">
            <w:pPr>
              <w:tabs>
                <w:tab w:val="left" w:pos="142"/>
              </w:tabs>
              <w:spacing w:line="240" w:lineRule="auto"/>
              <w:ind w:firstLine="227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sz w:val="28"/>
                <w:szCs w:val="28"/>
              </w:rPr>
              <w:t xml:space="preserve">Машаев Л.С. на основании приказа ФКУ «Дирекция госзаказчика» от 24.01.2020 № 3/ОД/1 назначен </w:t>
            </w:r>
            <w:r w:rsidRPr="001E476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должностным лицом, ответственным за исполнение представления. </w:t>
            </w:r>
          </w:p>
          <w:p w:rsidR="005031A5" w:rsidRPr="001E4769" w:rsidRDefault="005031A5" w:rsidP="005676DC">
            <w:pPr>
              <w:tabs>
                <w:tab w:val="left" w:pos="142"/>
              </w:tabs>
              <w:spacing w:line="240" w:lineRule="auto"/>
              <w:ind w:firstLine="227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sz w:val="28"/>
                <w:szCs w:val="28"/>
              </w:rPr>
              <w:t xml:space="preserve">В установленный срок представление исполнено не было, в связи с чем Машаев Л.С. признан виновным в совершении административного правонарушения, предусмотренного частью 20 статьи 19.5 КоАП, ему назначено административно наказание в виде штрафа в размере 20 000 руб. </w:t>
            </w:r>
          </w:p>
          <w:p w:rsidR="005031A5" w:rsidRPr="001E4769" w:rsidRDefault="005910BA" w:rsidP="005676DC">
            <w:pPr>
              <w:tabs>
                <w:tab w:val="left" w:pos="142"/>
              </w:tabs>
              <w:spacing w:line="240" w:lineRule="auto"/>
              <w:ind w:firstLine="227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sz w:val="28"/>
                <w:szCs w:val="28"/>
              </w:rPr>
              <w:t xml:space="preserve">На согласившись с постановлением, Машаев Л.С. обратился в суд с жалобой, в которой указал, что должностным лицом МКРУ ФК причины и условия, способствующие совершению административного правонарушения, выявлены не были. </w:t>
            </w:r>
          </w:p>
          <w:p w:rsidR="005910BA" w:rsidRPr="001E4769" w:rsidRDefault="005910BA" w:rsidP="005676DC">
            <w:pPr>
              <w:tabs>
                <w:tab w:val="left" w:pos="142"/>
              </w:tabs>
              <w:spacing w:line="240" w:lineRule="auto"/>
              <w:ind w:firstLine="227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sz w:val="28"/>
                <w:szCs w:val="28"/>
              </w:rPr>
              <w:t>Машаев Л.С. также сослался на то, что ФКУ «Дирекция госзаказчика» письмом от 22.05.2020 № ДГЗ-4.1-05/812 представила информацию о принятых мерах по исполнению представления, таким образом, были соблюдены все сроки по предоставлению информации о предпринятых мерах, представление исполнено в срок.</w:t>
            </w:r>
          </w:p>
          <w:p w:rsidR="007F5AC1" w:rsidRPr="001E4769" w:rsidRDefault="007F5AC1" w:rsidP="005676DC">
            <w:pPr>
              <w:autoSpaceDE w:val="0"/>
              <w:autoSpaceDN w:val="0"/>
              <w:adjustRightInd w:val="0"/>
              <w:spacing w:line="240" w:lineRule="auto"/>
              <w:ind w:firstLine="22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061488" w:rsidRPr="001E4769" w:rsidTr="00FE635B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AC1" w:rsidRPr="001E4769" w:rsidRDefault="007F5AC1" w:rsidP="005676DC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2. Судебные акты </w:t>
            </w:r>
            <w:r w:rsidRPr="001E4769">
              <w:rPr>
                <w:rFonts w:ascii="Times New Roman" w:hAnsi="Times New Roman" w:cs="Times New Roman"/>
                <w:sz w:val="28"/>
                <w:szCs w:val="28"/>
              </w:rPr>
              <w:br/>
              <w:t>об удовлетворении заявленных требований полностью или частично (номера дел и наименования судебных актов)</w:t>
            </w:r>
          </w:p>
        </w:tc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AC1" w:rsidRPr="001E4769" w:rsidRDefault="007F5AC1" w:rsidP="005676DC">
            <w:pPr>
              <w:autoSpaceDE w:val="0"/>
              <w:autoSpaceDN w:val="0"/>
              <w:adjustRightInd w:val="0"/>
              <w:spacing w:after="0" w:line="240" w:lineRule="auto"/>
              <w:ind w:firstLine="227"/>
              <w:rPr>
                <w:rFonts w:ascii="Times New Roman" w:hAnsi="Times New Roman" w:cs="Times New Roman"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sz w:val="28"/>
                <w:szCs w:val="28"/>
              </w:rPr>
              <w:t xml:space="preserve">   -</w:t>
            </w:r>
          </w:p>
        </w:tc>
      </w:tr>
      <w:tr w:rsidR="00061488" w:rsidRPr="001E4769" w:rsidTr="00FE635B">
        <w:trPr>
          <w:trHeight w:val="2143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AC1" w:rsidRPr="001E4769" w:rsidRDefault="007F5AC1" w:rsidP="005676DC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sz w:val="28"/>
                <w:szCs w:val="28"/>
              </w:rPr>
              <w:t xml:space="preserve">3. Судебные акты </w:t>
            </w:r>
            <w:r w:rsidRPr="001E4769">
              <w:rPr>
                <w:rFonts w:ascii="Times New Roman" w:hAnsi="Times New Roman" w:cs="Times New Roman"/>
                <w:sz w:val="28"/>
                <w:szCs w:val="28"/>
              </w:rPr>
              <w:br/>
              <w:t>об отказе в удовлетворении заявленных требований (номера дел и наименования судебных актов)</w:t>
            </w:r>
          </w:p>
        </w:tc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0BA" w:rsidRPr="001E4769" w:rsidRDefault="007F5AC1" w:rsidP="005910BA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sz w:val="28"/>
                <w:szCs w:val="28"/>
              </w:rPr>
              <w:t xml:space="preserve">Дело № </w:t>
            </w:r>
            <w:r w:rsidR="005910BA" w:rsidRPr="001E4769">
              <w:rPr>
                <w:rFonts w:ascii="Times New Roman" w:hAnsi="Times New Roman" w:cs="Times New Roman"/>
                <w:sz w:val="28"/>
                <w:szCs w:val="28"/>
              </w:rPr>
              <w:t>12-1659</w:t>
            </w:r>
            <w:r w:rsidRPr="001E4769">
              <w:rPr>
                <w:rFonts w:ascii="Times New Roman" w:hAnsi="Times New Roman" w:cs="Times New Roman"/>
                <w:sz w:val="28"/>
                <w:szCs w:val="28"/>
              </w:rPr>
              <w:t xml:space="preserve">/2020, </w:t>
            </w:r>
            <w:r w:rsidR="005910BA" w:rsidRPr="001E4769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1E4769">
              <w:rPr>
                <w:rFonts w:ascii="Times New Roman" w:hAnsi="Times New Roman" w:cs="Times New Roman"/>
                <w:sz w:val="28"/>
                <w:szCs w:val="28"/>
              </w:rPr>
              <w:t xml:space="preserve">ешение </w:t>
            </w:r>
            <w:r w:rsidR="005910BA" w:rsidRPr="001E4769">
              <w:rPr>
                <w:rFonts w:ascii="Times New Roman" w:hAnsi="Times New Roman" w:cs="Times New Roman"/>
                <w:sz w:val="28"/>
                <w:szCs w:val="28"/>
              </w:rPr>
              <w:t>Мещанского</w:t>
            </w:r>
            <w:r w:rsidRPr="001E4769">
              <w:rPr>
                <w:rFonts w:ascii="Times New Roman" w:hAnsi="Times New Roman" w:cs="Times New Roman"/>
                <w:sz w:val="28"/>
                <w:szCs w:val="28"/>
              </w:rPr>
              <w:t xml:space="preserve"> районного суда г. Москвы от </w:t>
            </w:r>
            <w:r w:rsidR="005910BA" w:rsidRPr="001E4769">
              <w:rPr>
                <w:rFonts w:ascii="Times New Roman" w:hAnsi="Times New Roman" w:cs="Times New Roman"/>
                <w:sz w:val="28"/>
                <w:szCs w:val="28"/>
              </w:rPr>
              <w:t>03.12.2020;</w:t>
            </w:r>
          </w:p>
          <w:p w:rsidR="007F5AC1" w:rsidRPr="001E4769" w:rsidRDefault="005910BA" w:rsidP="001E4769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sz w:val="28"/>
                <w:szCs w:val="28"/>
              </w:rPr>
              <w:t>Дело № 7-11815/2021, решение Московского городского суда от 11.08.2021</w:t>
            </w:r>
            <w:r w:rsidR="007F5AC1" w:rsidRPr="001E47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E4769" w:rsidRPr="001E4769">
              <w:rPr>
                <w:rStyle w:val="ac"/>
                <w:rFonts w:ascii="Times New Roman" w:hAnsi="Times New Roman" w:cs="Times New Roman"/>
                <w:sz w:val="28"/>
                <w:szCs w:val="28"/>
              </w:rPr>
              <w:footnoteReference w:id="1"/>
            </w:r>
          </w:p>
        </w:tc>
      </w:tr>
      <w:tr w:rsidR="00061488" w:rsidRPr="001E4769" w:rsidTr="00FE635B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AC1" w:rsidRPr="001E4769" w:rsidRDefault="007F5AC1" w:rsidP="005676DC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 Правовая позиция суда</w:t>
            </w:r>
          </w:p>
        </w:tc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3E2" w:rsidRPr="001E4769" w:rsidRDefault="00F523E2" w:rsidP="005676DC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sz w:val="28"/>
                <w:szCs w:val="28"/>
              </w:rPr>
              <w:t xml:space="preserve">Судья Мещанского районного суда города Москвы установил, что представление в полном объеме ФКУ «Дирекция госзаказчика» не исполнено, в частности, меры по возврату неправомерно выплаченных бюджетных средств в сумме 22 374,00 руб., 1 092 843,31 руб., 23 400 руб., 47 794,67 руб., а также 100 000 руб. </w:t>
            </w:r>
            <w:r w:rsidR="009B1EAC" w:rsidRPr="001E4769">
              <w:rPr>
                <w:rFonts w:ascii="Times New Roman" w:hAnsi="Times New Roman" w:cs="Times New Roman"/>
                <w:sz w:val="28"/>
                <w:szCs w:val="28"/>
              </w:rPr>
              <w:t>не приняты, кроме того не проведен анализ причин и условий, повлекших совершение нарушений, виновные лица не установлены.</w:t>
            </w:r>
          </w:p>
          <w:p w:rsidR="002A3402" w:rsidRPr="001E4769" w:rsidRDefault="002A3402" w:rsidP="005676DC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sz w:val="28"/>
                <w:szCs w:val="28"/>
              </w:rPr>
              <w:t xml:space="preserve">В ходе рассмотрения дела об административном правонарушении Машаевым Л.С. были представлены дополнительные документы, касающиеся нарушения, изложенного в пункте 2 представления, а именно оплаты расходов работников ФКУ «Дирекция госзаказчика» по перелету воздушным транспортом в бизнес и комфорт классе на общую сумму 1 092 843,31 руб. </w:t>
            </w:r>
          </w:p>
          <w:p w:rsidR="002A3402" w:rsidRPr="001E4769" w:rsidRDefault="002A3402" w:rsidP="005676DC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sz w:val="28"/>
                <w:szCs w:val="28"/>
              </w:rPr>
              <w:t xml:space="preserve">Вместе с тем, указанные документы не опровергают выводов, сделанных должностным лицом МКРУ ФК в протоколе об административном правонарушении, а также не свидетельствуют об исполнении представления в части пунктов 1, 3, 4, 8-10. Данный факт свидетельствует о невыполнении представления в установленный срок. </w:t>
            </w:r>
          </w:p>
          <w:p w:rsidR="009B4919" w:rsidRPr="001E4769" w:rsidRDefault="009B4919" w:rsidP="005676DC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sz w:val="28"/>
                <w:szCs w:val="28"/>
              </w:rPr>
              <w:t xml:space="preserve">Факт совершения Машаевым Л.С. административного правонарушения и вина в его совершении подтверждаются материалами дела, совокупность исследованных доказательств является достаточной для установления виновности Машаева Л.С. в совершении административного правонарушения, нормы права применены правильно. </w:t>
            </w:r>
          </w:p>
          <w:p w:rsidR="00F523E2" w:rsidRPr="001E4769" w:rsidRDefault="009B4919" w:rsidP="005676DC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sz w:val="28"/>
                <w:szCs w:val="28"/>
              </w:rPr>
              <w:t>Оценив доводы жалобы, суд счел их несостоятельными, поскольку из представленных Машаевым Л.С. в материалы дела документов не усматривается исполнение представления в полном объеме и в установленные сроки.</w:t>
            </w:r>
          </w:p>
          <w:p w:rsidR="009D6B03" w:rsidRPr="001E4769" w:rsidRDefault="009D6B03" w:rsidP="005676DC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sz w:val="28"/>
                <w:szCs w:val="28"/>
              </w:rPr>
              <w:t xml:space="preserve">Судья </w:t>
            </w:r>
            <w:r w:rsidR="005D0AE4" w:rsidRPr="001E4769">
              <w:rPr>
                <w:rFonts w:ascii="Times New Roman" w:hAnsi="Times New Roman" w:cs="Times New Roman"/>
                <w:sz w:val="28"/>
                <w:szCs w:val="28"/>
              </w:rPr>
              <w:t>Московского городского суда</w:t>
            </w:r>
            <w:r w:rsidR="0037250E" w:rsidRPr="001E4769">
              <w:rPr>
                <w:rFonts w:ascii="Times New Roman" w:hAnsi="Times New Roman" w:cs="Times New Roman"/>
                <w:sz w:val="28"/>
                <w:szCs w:val="28"/>
              </w:rPr>
              <w:t xml:space="preserve"> в решении указал, что, как следует из письменных материалов дела, Машаев Л.С., будучи должностным лицом, в срок до 21.05.2020 (предоставление сведений об исполнении до 27.05.2020) не исполнил законное представление.</w:t>
            </w:r>
          </w:p>
          <w:p w:rsidR="0037250E" w:rsidRPr="001E4769" w:rsidRDefault="0037250E" w:rsidP="005676DC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sz w:val="28"/>
                <w:szCs w:val="28"/>
              </w:rPr>
              <w:t xml:space="preserve">Вопреки доводам жалобы факт совершения административного правонарушения и вина Машаева Л.С. в его совершении подтверждены совокупностью доказательств, достоверность и допустимость которых сомнений не вызывают. Представленные доказательства </w:t>
            </w:r>
            <w:r w:rsidR="005D0AE4" w:rsidRPr="001E4769">
              <w:rPr>
                <w:rFonts w:ascii="Times New Roman" w:hAnsi="Times New Roman" w:cs="Times New Roman"/>
                <w:sz w:val="28"/>
                <w:szCs w:val="28"/>
              </w:rPr>
              <w:t xml:space="preserve">обоснованно признаны должностным лицом, судьей </w:t>
            </w:r>
            <w:r w:rsidR="005D0AE4" w:rsidRPr="001E476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допустимыми и достоверными, так как они получены в соответствии с законом и не вызывают сомнений, а их совокупность является достаточной для разрешения дела по существу. Все доказательства оценены по правилам ст. 26.11 КоАП,</w:t>
            </w:r>
          </w:p>
          <w:p w:rsidR="005D0AE4" w:rsidRPr="001E4769" w:rsidRDefault="005D0AE4" w:rsidP="005676DC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sz w:val="28"/>
                <w:szCs w:val="28"/>
              </w:rPr>
              <w:t xml:space="preserve">Суд указал, что при рассмотрении дела об административном правонарушении на основании полного и всестороннего анализа собранных по делу доказательств установлены все юридически значимые обстоятельства совершенного административного правонарушения, а также лицо, его совершившее. </w:t>
            </w:r>
          </w:p>
          <w:p w:rsidR="005D0AE4" w:rsidRPr="001E4769" w:rsidRDefault="005D0AE4" w:rsidP="005676DC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sz w:val="28"/>
                <w:szCs w:val="28"/>
              </w:rPr>
              <w:t xml:space="preserve">Суд пришел к выводу о том, что действия должностного лица Машаева Л.С. правильно квалифицированы по ч. 20 ст. 19.5 КоАП, т.к. он не исполнил в установленный срок законное представление органа Федерального казначейства. </w:t>
            </w:r>
          </w:p>
          <w:p w:rsidR="007F5AC1" w:rsidRPr="001E4769" w:rsidRDefault="005D0AE4" w:rsidP="00F523E2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sz w:val="28"/>
                <w:szCs w:val="28"/>
              </w:rPr>
              <w:t>Выводы судьи о виновности Машаева Л.С. в совершении административного правонарушения, изложенные в обжалуемом постановлении, соответствуют фактическим обстоятельствам дела, установленным в судебном заседании, оснований не соглашаться с выводами не имеется.</w:t>
            </w:r>
          </w:p>
        </w:tc>
      </w:tr>
      <w:tr w:rsidR="00061488" w:rsidRPr="00061488" w:rsidTr="00FE635B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AC1" w:rsidRPr="001E4769" w:rsidRDefault="007F5AC1" w:rsidP="005676DC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5. Номер и дата дела </w:t>
            </w:r>
            <w:r w:rsidRPr="001E4769">
              <w:rPr>
                <w:rFonts w:ascii="Times New Roman" w:hAnsi="Times New Roman" w:cs="Times New Roman"/>
                <w:sz w:val="28"/>
                <w:szCs w:val="28"/>
              </w:rPr>
              <w:br/>
              <w:t>в ТОФК (ФКУ "ЦОКР")</w:t>
            </w:r>
          </w:p>
        </w:tc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AC1" w:rsidRPr="00061488" w:rsidRDefault="007F5AC1" w:rsidP="00C53E3B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4769">
              <w:rPr>
                <w:rFonts w:ascii="Times New Roman" w:hAnsi="Times New Roman" w:cs="Times New Roman"/>
                <w:sz w:val="28"/>
                <w:szCs w:val="28"/>
              </w:rPr>
              <w:t>Дело № 21-16/</w:t>
            </w:r>
            <w:r w:rsidR="00C53E3B" w:rsidRPr="001E47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46C88" w:rsidRPr="001E476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1E4769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 w:rsidR="00C53E3B" w:rsidRPr="001E4769">
              <w:rPr>
                <w:rFonts w:ascii="Times New Roman" w:hAnsi="Times New Roman" w:cs="Times New Roman"/>
                <w:sz w:val="28"/>
                <w:szCs w:val="28"/>
              </w:rPr>
              <w:t>03.11</w:t>
            </w:r>
            <w:r w:rsidRPr="001E4769">
              <w:rPr>
                <w:rFonts w:ascii="Times New Roman" w:hAnsi="Times New Roman" w:cs="Times New Roman"/>
                <w:sz w:val="28"/>
                <w:szCs w:val="28"/>
              </w:rPr>
              <w:t>.2020</w:t>
            </w:r>
            <w:r w:rsidR="00146C88" w:rsidRPr="001E47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bookmarkStart w:id="0" w:name="_GoBack"/>
            <w:bookmarkEnd w:id="0"/>
          </w:p>
        </w:tc>
      </w:tr>
    </w:tbl>
    <w:p w:rsidR="007F5AC1" w:rsidRPr="00061488" w:rsidRDefault="007F5AC1" w:rsidP="005676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7F5AC1" w:rsidRPr="00061488" w:rsidSect="00FE635B">
      <w:headerReference w:type="default" r:id="rId7"/>
      <w:footnotePr>
        <w:pos w:val="beneathText"/>
      </w:footnotePr>
      <w:endnotePr>
        <w:numFmt w:val="chicago"/>
      </w:endnotePr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6744" w:rsidRDefault="00B66744" w:rsidP="0022037B">
      <w:pPr>
        <w:spacing w:after="0" w:line="240" w:lineRule="auto"/>
      </w:pPr>
      <w:r>
        <w:separator/>
      </w:r>
    </w:p>
  </w:endnote>
  <w:endnote w:type="continuationSeparator" w:id="0">
    <w:p w:rsidR="00B66744" w:rsidRDefault="00B66744" w:rsidP="002203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6744" w:rsidRDefault="00B66744" w:rsidP="0022037B">
      <w:pPr>
        <w:spacing w:after="0" w:line="240" w:lineRule="auto"/>
      </w:pPr>
      <w:r>
        <w:separator/>
      </w:r>
    </w:p>
  </w:footnote>
  <w:footnote w:type="continuationSeparator" w:id="0">
    <w:p w:rsidR="00B66744" w:rsidRDefault="00B66744" w:rsidP="0022037B">
      <w:pPr>
        <w:spacing w:after="0" w:line="240" w:lineRule="auto"/>
      </w:pPr>
      <w:r>
        <w:continuationSeparator/>
      </w:r>
    </w:p>
  </w:footnote>
  <w:footnote w:id="1">
    <w:p w:rsidR="001E4769" w:rsidRPr="00F55991" w:rsidRDefault="001E4769" w:rsidP="001E4769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c"/>
        </w:rPr>
        <w:footnoteRef/>
      </w:r>
      <w:r>
        <w:t xml:space="preserve"> </w:t>
      </w:r>
      <w:r w:rsidRPr="00F55991">
        <w:rPr>
          <w:rFonts w:ascii="Times New Roman" w:hAnsi="Times New Roman" w:cs="Times New Roman"/>
          <w:sz w:val="28"/>
          <w:szCs w:val="28"/>
        </w:rPr>
        <w:t xml:space="preserve">Информация о судебных актах не была включена в Обзор судебной практики </w:t>
      </w:r>
      <w:r>
        <w:rPr>
          <w:rFonts w:ascii="Times New Roman" w:hAnsi="Times New Roman" w:cs="Times New Roman"/>
          <w:sz w:val="28"/>
          <w:szCs w:val="28"/>
        </w:rPr>
        <w:br/>
      </w:r>
      <w:r w:rsidRPr="00F55991">
        <w:rPr>
          <w:rFonts w:ascii="Times New Roman" w:hAnsi="Times New Roman" w:cs="Times New Roman"/>
          <w:sz w:val="28"/>
          <w:szCs w:val="28"/>
        </w:rPr>
        <w:t xml:space="preserve">за </w:t>
      </w:r>
      <w:r w:rsidRPr="00F55991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F55991">
        <w:rPr>
          <w:rFonts w:ascii="Times New Roman" w:hAnsi="Times New Roman" w:cs="Times New Roman"/>
          <w:sz w:val="28"/>
          <w:szCs w:val="28"/>
        </w:rPr>
        <w:t xml:space="preserve"> квартал 2021 года, так как решение Мещанского районного суда города Москвы от 03.12.2020 с отметкой о вступлении в законную силу и решение Московского городского суда от 11.08.2021 поступили в Управление 22.06.2022 на основании заявлений о выдаче копий судебных актов.</w:t>
      </w:r>
    </w:p>
    <w:p w:rsidR="001E4769" w:rsidRDefault="001E4769">
      <w:pPr>
        <w:pStyle w:val="aa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524977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7011D0" w:rsidRPr="0056223B" w:rsidRDefault="007011D0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6223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6223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6223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E4769">
          <w:rPr>
            <w:rFonts w:ascii="Times New Roman" w:hAnsi="Times New Roman" w:cs="Times New Roman"/>
            <w:noProof/>
            <w:sz w:val="28"/>
            <w:szCs w:val="28"/>
          </w:rPr>
          <w:t>28</w:t>
        </w:r>
        <w:r w:rsidRPr="0056223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7011D0" w:rsidRDefault="007011D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efaultTabStop w:val="708"/>
  <w:characterSpacingControl w:val="doNotCompress"/>
  <w:footnotePr>
    <w:pos w:val="beneathText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098"/>
    <w:rsid w:val="00007E69"/>
    <w:rsid w:val="00010089"/>
    <w:rsid w:val="00035E58"/>
    <w:rsid w:val="000420D2"/>
    <w:rsid w:val="00046CE5"/>
    <w:rsid w:val="00051E69"/>
    <w:rsid w:val="00061457"/>
    <w:rsid w:val="00061488"/>
    <w:rsid w:val="000957F5"/>
    <w:rsid w:val="0009603C"/>
    <w:rsid w:val="000A6066"/>
    <w:rsid w:val="000A7B72"/>
    <w:rsid w:val="000E76C6"/>
    <w:rsid w:val="000F0CD3"/>
    <w:rsid w:val="00146C88"/>
    <w:rsid w:val="0015766E"/>
    <w:rsid w:val="001643E8"/>
    <w:rsid w:val="00192939"/>
    <w:rsid w:val="001E2806"/>
    <w:rsid w:val="001E4769"/>
    <w:rsid w:val="001F18F9"/>
    <w:rsid w:val="001F1F8F"/>
    <w:rsid w:val="001F7FA0"/>
    <w:rsid w:val="002064DE"/>
    <w:rsid w:val="00213BDC"/>
    <w:rsid w:val="00217A3E"/>
    <w:rsid w:val="0022037B"/>
    <w:rsid w:val="00230135"/>
    <w:rsid w:val="00232B69"/>
    <w:rsid w:val="00253A19"/>
    <w:rsid w:val="002568B0"/>
    <w:rsid w:val="0026137F"/>
    <w:rsid w:val="00287EB3"/>
    <w:rsid w:val="00295BD1"/>
    <w:rsid w:val="002A3402"/>
    <w:rsid w:val="002B1FD9"/>
    <w:rsid w:val="002B2C5D"/>
    <w:rsid w:val="002B3F4E"/>
    <w:rsid w:val="002C00C6"/>
    <w:rsid w:val="002D4347"/>
    <w:rsid w:val="002D7E33"/>
    <w:rsid w:val="002F3B1E"/>
    <w:rsid w:val="00334E5E"/>
    <w:rsid w:val="0037250E"/>
    <w:rsid w:val="0038333A"/>
    <w:rsid w:val="003877EF"/>
    <w:rsid w:val="003C029F"/>
    <w:rsid w:val="003F3914"/>
    <w:rsid w:val="00410D54"/>
    <w:rsid w:val="004264AE"/>
    <w:rsid w:val="00455AB5"/>
    <w:rsid w:val="00463F04"/>
    <w:rsid w:val="00484483"/>
    <w:rsid w:val="004A1F16"/>
    <w:rsid w:val="004D25C9"/>
    <w:rsid w:val="005031A5"/>
    <w:rsid w:val="005046F7"/>
    <w:rsid w:val="00537655"/>
    <w:rsid w:val="00547893"/>
    <w:rsid w:val="005558DF"/>
    <w:rsid w:val="00560A29"/>
    <w:rsid w:val="0056223B"/>
    <w:rsid w:val="005676DC"/>
    <w:rsid w:val="0058399F"/>
    <w:rsid w:val="00586098"/>
    <w:rsid w:val="00586FA7"/>
    <w:rsid w:val="005910BA"/>
    <w:rsid w:val="005971B9"/>
    <w:rsid w:val="005A2E56"/>
    <w:rsid w:val="005A78EA"/>
    <w:rsid w:val="005B0984"/>
    <w:rsid w:val="005C2FCD"/>
    <w:rsid w:val="005D0AE4"/>
    <w:rsid w:val="005D3568"/>
    <w:rsid w:val="005F20BF"/>
    <w:rsid w:val="00612D15"/>
    <w:rsid w:val="006239DC"/>
    <w:rsid w:val="0063531D"/>
    <w:rsid w:val="00643826"/>
    <w:rsid w:val="006458F3"/>
    <w:rsid w:val="00651BEC"/>
    <w:rsid w:val="00655C9E"/>
    <w:rsid w:val="0068473E"/>
    <w:rsid w:val="00685B48"/>
    <w:rsid w:val="00696B3D"/>
    <w:rsid w:val="00697422"/>
    <w:rsid w:val="006A582B"/>
    <w:rsid w:val="006B2A57"/>
    <w:rsid w:val="006F258F"/>
    <w:rsid w:val="007011D0"/>
    <w:rsid w:val="00707286"/>
    <w:rsid w:val="00770414"/>
    <w:rsid w:val="0077200F"/>
    <w:rsid w:val="00781E8E"/>
    <w:rsid w:val="00786AB2"/>
    <w:rsid w:val="007A00C2"/>
    <w:rsid w:val="007A2289"/>
    <w:rsid w:val="007A38DC"/>
    <w:rsid w:val="007D238C"/>
    <w:rsid w:val="007F5AC1"/>
    <w:rsid w:val="007F763B"/>
    <w:rsid w:val="00824904"/>
    <w:rsid w:val="00831397"/>
    <w:rsid w:val="00831DC1"/>
    <w:rsid w:val="00841709"/>
    <w:rsid w:val="0084739D"/>
    <w:rsid w:val="008551AA"/>
    <w:rsid w:val="008731CF"/>
    <w:rsid w:val="00876EF9"/>
    <w:rsid w:val="00891925"/>
    <w:rsid w:val="008A413F"/>
    <w:rsid w:val="008E41C1"/>
    <w:rsid w:val="009124CF"/>
    <w:rsid w:val="009330EB"/>
    <w:rsid w:val="0093746F"/>
    <w:rsid w:val="009438A3"/>
    <w:rsid w:val="00945332"/>
    <w:rsid w:val="009572D9"/>
    <w:rsid w:val="009761F7"/>
    <w:rsid w:val="009A21AA"/>
    <w:rsid w:val="009B1EAC"/>
    <w:rsid w:val="009B3B22"/>
    <w:rsid w:val="009B40EF"/>
    <w:rsid w:val="009B4919"/>
    <w:rsid w:val="009D6B03"/>
    <w:rsid w:val="009E7802"/>
    <w:rsid w:val="009F66D4"/>
    <w:rsid w:val="00A04EA8"/>
    <w:rsid w:val="00A207EA"/>
    <w:rsid w:val="00A53422"/>
    <w:rsid w:val="00A657A8"/>
    <w:rsid w:val="00A75DF6"/>
    <w:rsid w:val="00A81C2B"/>
    <w:rsid w:val="00A84739"/>
    <w:rsid w:val="00A901FE"/>
    <w:rsid w:val="00A95267"/>
    <w:rsid w:val="00AC40D5"/>
    <w:rsid w:val="00AD7DC8"/>
    <w:rsid w:val="00AE5463"/>
    <w:rsid w:val="00B447CA"/>
    <w:rsid w:val="00B66744"/>
    <w:rsid w:val="00B7179D"/>
    <w:rsid w:val="00B729D2"/>
    <w:rsid w:val="00B75835"/>
    <w:rsid w:val="00B838FF"/>
    <w:rsid w:val="00BA3991"/>
    <w:rsid w:val="00BC3A3C"/>
    <w:rsid w:val="00BC5219"/>
    <w:rsid w:val="00BE1691"/>
    <w:rsid w:val="00BF79C9"/>
    <w:rsid w:val="00C13335"/>
    <w:rsid w:val="00C408F0"/>
    <w:rsid w:val="00C4604C"/>
    <w:rsid w:val="00C47A5A"/>
    <w:rsid w:val="00C53E3B"/>
    <w:rsid w:val="00C93781"/>
    <w:rsid w:val="00C95945"/>
    <w:rsid w:val="00CA56D9"/>
    <w:rsid w:val="00CA6613"/>
    <w:rsid w:val="00CB2F06"/>
    <w:rsid w:val="00CB3BF1"/>
    <w:rsid w:val="00CD1F1E"/>
    <w:rsid w:val="00CD21B4"/>
    <w:rsid w:val="00D00B69"/>
    <w:rsid w:val="00D20510"/>
    <w:rsid w:val="00D2627F"/>
    <w:rsid w:val="00D63978"/>
    <w:rsid w:val="00D75141"/>
    <w:rsid w:val="00D84D4C"/>
    <w:rsid w:val="00D916DB"/>
    <w:rsid w:val="00DA6B18"/>
    <w:rsid w:val="00E15B4A"/>
    <w:rsid w:val="00E16EB6"/>
    <w:rsid w:val="00E1754F"/>
    <w:rsid w:val="00E235DD"/>
    <w:rsid w:val="00E32FC2"/>
    <w:rsid w:val="00E458B4"/>
    <w:rsid w:val="00E74352"/>
    <w:rsid w:val="00E7608A"/>
    <w:rsid w:val="00E8746C"/>
    <w:rsid w:val="00E933DA"/>
    <w:rsid w:val="00EB4AA6"/>
    <w:rsid w:val="00EB4F48"/>
    <w:rsid w:val="00EB6CC1"/>
    <w:rsid w:val="00ED5319"/>
    <w:rsid w:val="00EE1737"/>
    <w:rsid w:val="00EE2E96"/>
    <w:rsid w:val="00EF1636"/>
    <w:rsid w:val="00EF4200"/>
    <w:rsid w:val="00F046FA"/>
    <w:rsid w:val="00F16A24"/>
    <w:rsid w:val="00F32384"/>
    <w:rsid w:val="00F41E67"/>
    <w:rsid w:val="00F46710"/>
    <w:rsid w:val="00F523E2"/>
    <w:rsid w:val="00F55991"/>
    <w:rsid w:val="00F60C6A"/>
    <w:rsid w:val="00F62C8E"/>
    <w:rsid w:val="00F74137"/>
    <w:rsid w:val="00F762FC"/>
    <w:rsid w:val="00F83007"/>
    <w:rsid w:val="00F9726F"/>
    <w:rsid w:val="00FA6FCE"/>
    <w:rsid w:val="00FC4F3A"/>
    <w:rsid w:val="00FD5BDC"/>
    <w:rsid w:val="00FE539C"/>
    <w:rsid w:val="00FE635B"/>
    <w:rsid w:val="00FF7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9D2098-153F-4A73-84AD-4E4A28BFA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03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2037B"/>
  </w:style>
  <w:style w:type="paragraph" w:styleId="a5">
    <w:name w:val="footer"/>
    <w:basedOn w:val="a"/>
    <w:link w:val="a6"/>
    <w:uiPriority w:val="99"/>
    <w:unhideWhenUsed/>
    <w:rsid w:val="002203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2037B"/>
  </w:style>
  <w:style w:type="paragraph" w:styleId="a7">
    <w:name w:val="endnote text"/>
    <w:basedOn w:val="a"/>
    <w:link w:val="a8"/>
    <w:uiPriority w:val="99"/>
    <w:semiHidden/>
    <w:unhideWhenUsed/>
    <w:rsid w:val="00945332"/>
    <w:pPr>
      <w:spacing w:after="0" w:line="240" w:lineRule="auto"/>
    </w:pPr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945332"/>
    <w:rPr>
      <w:sz w:val="20"/>
      <w:szCs w:val="20"/>
    </w:rPr>
  </w:style>
  <w:style w:type="character" w:styleId="a9">
    <w:name w:val="endnote reference"/>
    <w:basedOn w:val="a0"/>
    <w:uiPriority w:val="99"/>
    <w:semiHidden/>
    <w:unhideWhenUsed/>
    <w:rsid w:val="00945332"/>
    <w:rPr>
      <w:vertAlign w:val="superscript"/>
    </w:rPr>
  </w:style>
  <w:style w:type="paragraph" w:customStyle="1" w:styleId="Default">
    <w:name w:val="Default"/>
    <w:rsid w:val="00E235D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footnote text"/>
    <w:basedOn w:val="a"/>
    <w:link w:val="ab"/>
    <w:uiPriority w:val="99"/>
    <w:semiHidden/>
    <w:unhideWhenUsed/>
    <w:rsid w:val="001E4769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1E4769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1E476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7DC4BD-5EDD-493F-BFD6-02ECC2745E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1367</TotalTime>
  <Pages>31</Pages>
  <Words>8602</Words>
  <Characters>49033</Characters>
  <Application>Microsoft Office Word</Application>
  <DocSecurity>0</DocSecurity>
  <Lines>408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Клепиков Сергей Константинович</dc:creator>
  <cp:keywords/>
  <dc:description/>
  <cp:lastModifiedBy>Постоялкина Анастасия Николаевна</cp:lastModifiedBy>
  <cp:revision>44</cp:revision>
  <cp:lastPrinted>2021-01-20T07:23:00Z</cp:lastPrinted>
  <dcterms:created xsi:type="dcterms:W3CDTF">2022-07-20T09:30:00Z</dcterms:created>
  <dcterms:modified xsi:type="dcterms:W3CDTF">2022-07-22T06:41:00Z</dcterms:modified>
</cp:coreProperties>
</file>